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2" w:name="X781483dfddf359156cdc9c1b478fcb5f2e50b83"/>
    <w:p>
      <w:pPr>
        <w:pStyle w:val="Heading1"/>
      </w:pPr>
      <w:r>
        <w:t xml:space="preserve">Master Thesis: The Role and Evolution of an Orthodontist in Malaysia Kuala Lumpur</w:t>
      </w:r>
    </w:p>
    <w:bookmarkStart w:id="20" w:name="abstract"/>
    <w:p>
      <w:pPr>
        <w:pStyle w:val="Heading2"/>
      </w:pPr>
      <w:r>
        <w:t xml:space="preserve">Abstract</w:t>
      </w:r>
    </w:p>
    <w:p>
      <w:pPr>
        <w:pStyle w:val="FirstParagraph"/>
      </w:pPr>
      <w:r>
        <w:t xml:space="preserve">This Master Thesis explores the role of an orthodontist within the context of Malaysia Kuala Lumpur, examining historical developments, current practices, and future prospects. As a hub for medical innovation and diverse patient populations, Kuala Lumpur offers unique challenges and opportunities for orthodontic professionals. The study emphasizes how cultural diversity, economic factors, and technological advancements have shaped the practice of orthodontics in this region. By analyzing case studies and professional data from Malaysia Kuala Lumpur, this thesis aims to provide a comprehensive understanding of the orthodontist’s evolving role in modern healthcare systems.</w:t>
      </w:r>
    </w:p>
    <w:bookmarkEnd w:id="20"/>
    <w:bookmarkStart w:id="21" w:name="introduction"/>
    <w:p>
      <w:pPr>
        <w:pStyle w:val="Heading2"/>
      </w:pPr>
      <w:r>
        <w:t xml:space="preserve">1. Introduction</w:t>
      </w:r>
    </w:p>
    <w:p>
      <w:pPr>
        <w:pStyle w:val="FirstParagraph"/>
      </w:pPr>
      <w:r>
        <w:t xml:space="preserve">The field of orthodontics has grown significantly over the past decade, particularly in urban centers like Kuala Lumpur, Malaysia. As a vital component of dental care, orthodontists specialize in diagnosing and correcting misaligned teeth and jaws—a necessity in a region where oral health is increasingly prioritized. This thesis focuses on the specific context of an orthodontist operating within Malaysia Kuala Lumpur, considering the unique socio-cultural dynamics, healthcare infrastructure, and patient demographics that define this area.</w:t>
      </w:r>
    </w:p>
    <w:p>
      <w:pPr>
        <w:pStyle w:val="BodyText"/>
      </w:pPr>
      <w:r>
        <w:t xml:space="preserve">Malaysia Kuala Lumpur serves as a microcosm of global dental trends due to its multicultural population and rapid urbanization. The demand for aesthetic and functional dental treatments has surged, making orthodontics a critical discipline for both general practitioners and specialized professionals. This document will dissect the challenges faced by orthodontists in this setting while highlighting innovations that have enhanced their practice.</w:t>
      </w:r>
    </w:p>
    <w:bookmarkEnd w:id="21"/>
    <w:bookmarkStart w:id="23" w:name="historical_context"/>
    <w:bookmarkStart w:id="22" w:name="X6f1b0bc62fa54ba3fbe8a5d97912675f9b57937"/>
    <w:p>
      <w:pPr>
        <w:pStyle w:val="Heading2"/>
      </w:pPr>
      <w:r>
        <w:t xml:space="preserve">2. Historical Context of Orthodontics in Malaysia Kuala Lumpur</w:t>
      </w:r>
    </w:p>
    <w:p>
      <w:pPr>
        <w:pStyle w:val="FirstParagraph"/>
      </w:pPr>
      <w:r>
        <w:t xml:space="preserve">The history of orthodontics in Malaysia dates back to the mid-20th century, with early practices focused on correcting severe malocclusions using rudimentary appliances. However, the establishment of modern dental clinics in Kuala Lumpur during the 1980s marked a turning point. The introduction of advanced technologies like clear aligners and digital imaging revolutionized treatment approaches.</w:t>
      </w:r>
    </w:p>
    <w:p>
      <w:pPr>
        <w:pStyle w:val="BodyText"/>
      </w:pPr>
      <w:r>
        <w:t xml:space="preserve">Malaysia’s healthcare policies have since emphasized preventive care and specialized services, creating a favorable environment for orthodontists to thrive. In Kuala Lumpur, institutions such as the University of Malaya Faculty of Dentistry have played a pivotal role in training professionals who address both cosmetic and functional dental needs. This historical trajectory underscores the importance of continuous education and adaptation for an orthodontist operating in this dynamic region.</w:t>
      </w:r>
    </w:p>
    <w:bookmarkEnd w:id="22"/>
    <w:bookmarkEnd w:id="23"/>
    <w:bookmarkStart w:id="25" w:name="current_practices"/>
    <w:bookmarkStart w:id="24" w:name="X8abbcd99116e210cdeb89162bb0b2db82aeb953"/>
    <w:p>
      <w:pPr>
        <w:pStyle w:val="Heading2"/>
      </w:pPr>
      <w:r>
        <w:t xml:space="preserve">3. Current Practices of Orthodontists in Malaysia Kuala Lumpur</w:t>
      </w:r>
    </w:p>
    <w:p>
      <w:pPr>
        <w:pStyle w:val="FirstParagraph"/>
      </w:pPr>
      <w:r>
        <w:t xml:space="preserve">Today, orthodontists in Malaysia Kuala Lumpur employ a range of techniques tailored to the diverse needs of their patients. These include traditional braces, lingual appliances, and Invisalign systems. The integration of 3D imaging and computer-aided design (CAD) has allowed for more precise treatment planning.</w:t>
      </w:r>
    </w:p>
    <w:p>
      <w:pPr>
        <w:pStyle w:val="BodyText"/>
      </w:pPr>
      <w:r>
        <w:t xml:space="preserve">Key challenges faced by orthodontists in this region include managing high patient demand, addressing cultural preferences regarding dental aesthetics, and navigating regulatory requirements. Additionally, the rising awareness of oral health among Malaysians has led to increased competition among practitioners. To remain competitive, orthodontists must balance clinical excellence with patient-centric care.</w:t>
      </w:r>
    </w:p>
    <w:bookmarkEnd w:id="24"/>
    <w:bookmarkEnd w:id="25"/>
    <w:bookmarkStart w:id="27" w:name="case_studies"/>
    <w:bookmarkStart w:id="26" w:name="Xee33e7d30f0fa96607b594a64c9e69174d68eab"/>
    <w:p>
      <w:pPr>
        <w:pStyle w:val="Heading2"/>
      </w:pPr>
      <w:r>
        <w:t xml:space="preserve">4. Case Studies: Orthodontic Innovations in Malaysia Kuala Lumpur</w:t>
      </w:r>
    </w:p>
    <w:p>
      <w:pPr>
        <w:pStyle w:val="FirstParagraph"/>
      </w:pPr>
      <w:r>
        <w:t xml:space="preserve">This section presents three case studies that highlight the innovative practices of orthodontists in Malaysia Kuala Lumpur:</w:t>
      </w:r>
    </w:p>
    <w:p>
      <w:pPr>
        <w:numPr>
          <w:ilvl w:val="0"/>
          <w:numId w:val="1001"/>
        </w:numPr>
        <w:pStyle w:val="Compact"/>
      </w:pPr>
      <w:r>
        <w:rPr>
          <w:bCs/>
          <w:b/>
        </w:rPr>
        <w:t xml:space="preserve">Clinic A:</w:t>
      </w:r>
      <w:r>
        <w:t xml:space="preserve"> </w:t>
      </w:r>
      <w:r>
        <w:t xml:space="preserve">A private practice specializing in Invisalign treatments, which has seen a 40% increase in patient inquiries since 2021.</w:t>
      </w:r>
    </w:p>
    <w:p>
      <w:pPr>
        <w:numPr>
          <w:ilvl w:val="0"/>
          <w:numId w:val="1001"/>
        </w:numPr>
        <w:pStyle w:val="Compact"/>
      </w:pPr>
      <w:r>
        <w:rPr>
          <w:bCs/>
          <w:b/>
        </w:rPr>
        <w:t xml:space="preserve">Clinic B:</w:t>
      </w:r>
      <w:r>
        <w:t xml:space="preserve"> </w:t>
      </w:r>
      <w:r>
        <w:t xml:space="preserve">Utilizes AI-driven software to predict treatment outcomes, improving efficiency and reducing consultation times by 30%.</w:t>
      </w:r>
    </w:p>
    <w:p>
      <w:pPr>
        <w:numPr>
          <w:ilvl w:val="0"/>
          <w:numId w:val="1001"/>
        </w:numPr>
        <w:pStyle w:val="Compact"/>
      </w:pPr>
      <w:r>
        <w:rPr>
          <w:bCs/>
          <w:b/>
        </w:rPr>
        <w:t xml:space="preserve">Clinic C:</w:t>
      </w:r>
      <w:r>
        <w:t xml:space="preserve"> </w:t>
      </w:r>
      <w:r>
        <w:t xml:space="preserve">Focuses on pediatric orthodontics, offering early intervention programs that align with Malaysia’s national health strategies.</w:t>
      </w:r>
    </w:p>
    <w:p>
      <w:pPr>
        <w:pStyle w:val="FirstParagraph"/>
      </w:pPr>
      <w:r>
        <w:t xml:space="preserve">These examples illustrate how orthodontists in Kuala Lumpur are leveraging technology and personalized care to meet the needs of a diverse population.</w:t>
      </w:r>
    </w:p>
    <w:bookmarkEnd w:id="26"/>
    <w:bookmarkEnd w:id="27"/>
    <w:bookmarkStart w:id="29" w:name="future_directions"/>
    <w:bookmarkStart w:id="28" w:name="X78098222524f9e5e7adae8f0c19ed4bfa3f45e1"/>
    <w:p>
      <w:pPr>
        <w:pStyle w:val="Heading2"/>
      </w:pPr>
      <w:r>
        <w:t xml:space="preserve">5. Future Directions for Orthodontists in Malaysia Kuala Lumpur</w:t>
      </w:r>
    </w:p>
    <w:p>
      <w:pPr>
        <w:pStyle w:val="FirstParagraph"/>
      </w:pPr>
      <w:r>
        <w:t xml:space="preserve">The future of orthodontics in Malaysia Kuala Lumpur hinges on addressing emerging trends such as tele-dentistry, sustainable materials, and interdisciplinary collaboration. As the region continues to grow economically, the demand for orthodontic services is expected to rise further.</w:t>
      </w:r>
    </w:p>
    <w:p>
      <w:pPr>
        <w:pStyle w:val="BodyText"/>
      </w:pPr>
      <w:r>
        <w:t xml:space="preserve">Orthodontists must also prepare for potential challenges, including rising healthcare costs and the need for continuous professional development. Collaborations with medical researchers and policymakers could pave the way for innovative solutions tailored to Malaysia’s unique healthcare landscape.</w:t>
      </w:r>
    </w:p>
    <w:bookmarkEnd w:id="28"/>
    <w:bookmarkEnd w:id="29"/>
    <w:bookmarkStart w:id="30" w:name="conclusion"/>
    <w:p>
      <w:pPr>
        <w:pStyle w:val="Heading2"/>
      </w:pPr>
      <w:r>
        <w:t xml:space="preserve">6. Conclusion</w:t>
      </w:r>
    </w:p>
    <w:p>
      <w:pPr>
        <w:pStyle w:val="FirstParagraph"/>
      </w:pPr>
      <w:r>
        <w:t xml:space="preserve">This Master Thesis has underscored the critical role of an orthodontist in Malaysia Kuala Lumpur, highlighting both the challenges and opportunities inherent in this dynamic field. As a center of medical innovation and cultural diversity, Kuala Lumpur offers a unique platform for advancing orthodontic practices through technology, education, and patient-centered care. The insights presented here are invaluable for future research and professional development within this region.</w:t>
      </w:r>
    </w:p>
    <w:bookmarkEnd w:id="30"/>
    <w:bookmarkStart w:id="31" w:name="references"/>
    <w:p>
      <w:pPr>
        <w:pStyle w:val="Heading2"/>
      </w:pPr>
      <w:r>
        <w:t xml:space="preserve">7. References</w:t>
      </w:r>
    </w:p>
    <w:p>
      <w:pPr>
        <w:pStyle w:val="FirstParagraph"/>
      </w:pPr>
      <w:r>
        <w:rPr>
          <w:iCs/>
          <w:i/>
        </w:rPr>
        <w:t xml:space="preserve">Malaysian Dental Association Annual Report (2023).</w:t>
      </w:r>
      <w:r>
        <w:br/>
      </w:r>
      <w:r>
        <w:rPr>
          <w:iCs/>
          <w:i/>
        </w:rPr>
        <w:t xml:space="preserve">University of Malaya Faculty of Dentistry Research Publications (2019-2023).</w:t>
      </w:r>
      <w:r>
        <w:br/>
      </w:r>
      <w:r>
        <w:rPr>
          <w:iCs/>
          <w:i/>
        </w:rPr>
        <w:t xml:space="preserve">Malaysia Ministry of Health: National Oral Health Strategy 2030.</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in Malaysia Kuala Lumpur</dc:title>
  <dc:creator/>
  <dc:language>en</dc:language>
  <cp:keywords/>
  <dcterms:created xsi:type="dcterms:W3CDTF">2026-07-23T07:15:02Z</dcterms:created>
  <dcterms:modified xsi:type="dcterms:W3CDTF">2026-07-23T07:15:02Z</dcterms:modified>
</cp:coreProperties>
</file>

<file path=docProps/custom.xml><?xml version="1.0" encoding="utf-8"?>
<Properties xmlns="http://schemas.openxmlformats.org/officeDocument/2006/custom-properties" xmlns:vt="http://schemas.openxmlformats.org/officeDocument/2006/docPropsVTypes"/>
</file>