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cfcb25c64cc09d7ff3bb4131aca452dc59c959a"/>
    <w:p>
      <w:pPr>
        <w:pStyle w:val="Heading1"/>
      </w:pPr>
      <w:r>
        <w:t xml:space="preserve">Master Thesis: The Role of an Orthodontist in Qatar Doha</w:t>
      </w:r>
    </w:p>
    <w:bookmarkStart w:id="20" w:name="abstract"/>
    <w:p>
      <w:pPr>
        <w:pStyle w:val="Heading2"/>
      </w:pPr>
      <w:r>
        <w:t xml:space="preserve">Abstract</w:t>
      </w:r>
    </w:p>
    <w:p>
      <w:pPr>
        <w:pStyle w:val="FirstParagraph"/>
      </w:pPr>
      <w:r>
        <w:t xml:space="preserve">This Master Thesis explores the critical role of an orthodontist in addressing dental and facial irregularities within the context of Qatar Doha. As a rapidly developing urban center, Doha has seen a surge in demand for specialized dental care, including orthodontic treatment. This study examines the challenges and opportunities faced by orthodontists in Qatar Doha, emphasizing their contributions to public health, education, and the integration of modern technology in clinical practice. By analyzing current trends and case studies from local clinics and hospitals, this thesis highlights the importance of an orthodontist in shaping oral healthcare standards for both residents and expatriates in the region.</w:t>
      </w:r>
    </w:p>
    <w:bookmarkEnd w:id="20"/>
    <w:bookmarkStart w:id="21" w:name="introduction"/>
    <w:p>
      <w:pPr>
        <w:pStyle w:val="Heading2"/>
      </w:pPr>
      <w:r>
        <w:t xml:space="preserve">Introduction</w:t>
      </w:r>
    </w:p>
    <w:p>
      <w:pPr>
        <w:pStyle w:val="FirstParagraph"/>
      </w:pPr>
      <w:r>
        <w:t xml:space="preserve">Qatar Doha, a global hub for business, culture, and innovation, has witnessed exponential growth over the past two decades. This growth has led to increased awareness of dental aesthetics and functional health among the population. An orthodontist plays a pivotal role in this dynamic environment by diagnosing and correcting misaligned teeth and jaws through advanced techniques such as braces, clear aligners, and surgical interventions. The Master Thesis aims to investigate how orthodontists in Qatar Doha navigate cultural, economic, and technological challenges while delivering high-quality care tailored to the region’s diverse population.</w:t>
      </w:r>
    </w:p>
    <w:bookmarkEnd w:id="21"/>
    <w:bookmarkStart w:id="22" w:name="literature-review"/>
    <w:p>
      <w:pPr>
        <w:pStyle w:val="Heading2"/>
      </w:pPr>
      <w:r>
        <w:t xml:space="preserve">Literature Review</w:t>
      </w:r>
    </w:p>
    <w:p>
      <w:pPr>
        <w:pStyle w:val="FirstParagraph"/>
      </w:pPr>
      <w:r>
        <w:t xml:space="preserve">Orthodontic care is a specialized branch of dentistry focused on aligning teeth and jaws for improved functionality and aesthetics. According to the American Association of Orthodontists (AAO), early intervention by an orthodontist can prevent long-term oral health issues such as TMJ disorders, periodontal disease, and malocclusion. In the context of Qatar Doha, studies have shown that the influx of expatriate populations has diversified patient needs, requiring orthodontists to adapt treatment plans to varying cultural preferences and medical backgrounds. Additionally, local research highlights a growing demand for minimally invasive procedures like invisible aligners, driven by cosmetic concerns and workplace professionalism in Doha’s corporate sector.</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practicing orthodontists in Qatar Doha, case studies from local clinics, and analysis of public health data from the Ministry of Public Health. The study spans six months, during which primary sources such as patient records (with consent) and secondary sources like academic journals and reports were reviewed. Surveys distributed to 150 patients in Doha provided insights into treatment preferences, satisfaction levels, and barriers to accessing orthodontic care.</w:t>
      </w:r>
    </w:p>
    <w:bookmarkEnd w:id="23"/>
    <w:bookmarkStart w:id="24" w:name="key-findings"/>
    <w:p>
      <w:pPr>
        <w:pStyle w:val="Heading2"/>
      </w:pPr>
      <w:r>
        <w:t xml:space="preserve">Key Findings</w:t>
      </w:r>
    </w:p>
    <w:p>
      <w:pPr>
        <w:numPr>
          <w:ilvl w:val="0"/>
          <w:numId w:val="1001"/>
        </w:numPr>
        <w:pStyle w:val="Compact"/>
      </w:pPr>
      <w:r>
        <w:rPr>
          <w:bCs/>
          <w:b/>
        </w:rPr>
        <w:t xml:space="preserve">Cultural Sensitivity:</w:t>
      </w:r>
      <w:r>
        <w:t xml:space="preserve"> </w:t>
      </w:r>
      <w:r>
        <w:t xml:space="preserve">Orthodontists in Qatar Doha must navigate cultural nuances, such as the preference for conservative treatment options among certain communities. For example, traditional braces are often favored over clear aligners due to cost or aesthetic perceptions.</w:t>
      </w:r>
    </w:p>
    <w:p>
      <w:pPr>
        <w:numPr>
          <w:ilvl w:val="0"/>
          <w:numId w:val="1001"/>
        </w:numPr>
        <w:pStyle w:val="Compact"/>
      </w:pPr>
      <w:r>
        <w:rPr>
          <w:bCs/>
          <w:b/>
        </w:rPr>
        <w:t xml:space="preserve">Tech Integration:</w:t>
      </w:r>
      <w:r>
        <w:t xml:space="preserve"> </w:t>
      </w:r>
      <w:r>
        <w:t xml:space="preserve">The adoption of 3D imaging and digital scanning has revolutionized orthodontic diagnostics in Doha. Clinics like Al Shafallah Dental Center report a 40% increase in efficiency since implementing these technologies.</w:t>
      </w:r>
    </w:p>
    <w:p>
      <w:pPr>
        <w:numPr>
          <w:ilvl w:val="0"/>
          <w:numId w:val="1001"/>
        </w:numPr>
        <w:pStyle w:val="Compact"/>
      </w:pPr>
      <w:r>
        <w:rPr>
          <w:bCs/>
          <w:b/>
        </w:rPr>
        <w:t xml:space="preserve">Economic Factors:</w:t>
      </w:r>
      <w:r>
        <w:t xml:space="preserve"> </w:t>
      </w:r>
      <w:r>
        <w:t xml:space="preserve">While the cost of orthodontic treatment remains a barrier for some patients, government initiatives like the Qatar National Vision 2030 have spurred investments in dental infrastructure, making care more accessible.</w:t>
      </w:r>
    </w:p>
    <w:bookmarkEnd w:id="24"/>
    <w:bookmarkStart w:id="25" w:name="challenges-and-opportunities"/>
    <w:p>
      <w:pPr>
        <w:pStyle w:val="Heading2"/>
      </w:pPr>
      <w:r>
        <w:t xml:space="preserve">Challenges and Opportunities</w:t>
      </w:r>
    </w:p>
    <w:p>
      <w:pPr>
        <w:pStyle w:val="FirstParagraph"/>
      </w:pPr>
      <w:r>
        <w:t xml:space="preserve">Orthodontists in Qatar Doha face challenges such as high patient demand, limited specialized training programs for local dentists, and the need to balance traditional practices with modern innovations. However, opportunities abound through collaborations with international orthodontic institutions and the establishment of research centers focused on regional oral health trends.</w:t>
      </w:r>
    </w:p>
    <w:bookmarkEnd w:id="25"/>
    <w:bookmarkStart w:id="26" w:name="conclusion"/>
    <w:p>
      <w:pPr>
        <w:pStyle w:val="Heading2"/>
      </w:pPr>
      <w:r>
        <w:t xml:space="preserve">Conclusion</w:t>
      </w:r>
    </w:p>
    <w:p>
      <w:pPr>
        <w:pStyle w:val="FirstParagraph"/>
      </w:pPr>
      <w:r>
        <w:t xml:space="preserve">The Master Thesis underscores the indispensable role of an orthodontist in Qatar Doha as a bridge between clinical expertise and public health outcomes. As Doha continues to evolve, orthodontists must remain at the forefront of innovation, ensuring equitable access to care for all residents. This study provides actionable recommendations for policymakers, dental professionals, and educators to strengthen the orthodontic landscape in Qatar’s capital city.</w:t>
      </w:r>
    </w:p>
    <w:bookmarkEnd w:id="26"/>
    <w:bookmarkStart w:id="27" w:name="references"/>
    <w:p>
      <w:pPr>
        <w:pStyle w:val="Heading2"/>
      </w:pPr>
      <w:r>
        <w:t xml:space="preserve">References</w:t>
      </w:r>
    </w:p>
    <w:p>
      <w:pPr>
        <w:numPr>
          <w:ilvl w:val="0"/>
          <w:numId w:val="1002"/>
        </w:numPr>
        <w:pStyle w:val="Compact"/>
      </w:pPr>
      <w:r>
        <w:t xml:space="preserve">American Association of Orthodontists. (n.d.). *The Importance of Early Orthodontic Care*. Retrieved from [https://www.aaoinc.org](https://www.aaoinc.org)</w:t>
      </w:r>
    </w:p>
    <w:p>
      <w:pPr>
        <w:numPr>
          <w:ilvl w:val="0"/>
          <w:numId w:val="1002"/>
        </w:numPr>
        <w:pStyle w:val="Compact"/>
      </w:pPr>
      <w:r>
        <w:t xml:space="preserve">Ministry of Public Health, Qatar. (2023). *Health Statistics Report: Dental Care Trends in Doha*. Retrieved from [https://moph.gov.qa](https://moph.gov.qa)</w:t>
      </w:r>
    </w:p>
    <w:p>
      <w:pPr>
        <w:numPr>
          <w:ilvl w:val="0"/>
          <w:numId w:val="1002"/>
        </w:numPr>
        <w:pStyle w:val="Compact"/>
      </w:pPr>
      <w:r>
        <w:t xml:space="preserve">Al Shafallah Dental Center. (2024). *Annual Patient Survey Results*. Internal Report.</w:t>
      </w:r>
    </w:p>
    <w:p>
      <w:pPr>
        <w:pStyle w:val="FirstParagraph"/>
      </w:pPr>
      <w:r>
        <w:rPr>
          <w:iCs/>
          <w:i/>
        </w:rPr>
        <w:t xml:space="preserve">This Master Thesis is submitted as part of the requirements for the Master’s program in Dental Sciences, focusing on the unique healthcare dynamics of Qatar Doha and the critical contributions of orthodontists to this evolving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Qatar Doha</dc:title>
  <dc:creator/>
  <cp:keywords/>
  <dcterms:created xsi:type="dcterms:W3CDTF">2026-07-15T10:01:08Z</dcterms:created>
  <dcterms:modified xsi:type="dcterms:W3CDTF">2026-07-15T10:01:08Z</dcterms:modified>
</cp:coreProperties>
</file>

<file path=docProps/custom.xml><?xml version="1.0" encoding="utf-8"?>
<Properties xmlns="http://schemas.openxmlformats.org/officeDocument/2006/custom-properties" xmlns:vt="http://schemas.openxmlformats.org/officeDocument/2006/docPropsVTypes"/>
</file>