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2e2496310b7d9bfc961d770e77bcf499baaa0de"/>
    <w:p>
      <w:pPr>
        <w:pStyle w:val="Heading1"/>
      </w:pPr>
      <w:r>
        <w:t xml:space="preserve">Master Thesis: The Role and Impact of an Orthodontist in the Context of Turkey Ankara</w:t>
      </w:r>
    </w:p>
    <w:bookmarkStart w:id="20" w:name="abstract"/>
    <w:p>
      <w:pPr>
        <w:pStyle w:val="Heading2"/>
      </w:pPr>
      <w:r>
        <w:t xml:space="preserve">Abstract</w:t>
      </w:r>
    </w:p>
    <w:p>
      <w:pPr>
        <w:pStyle w:val="FirstParagraph"/>
      </w:pPr>
      <w:r>
        <w:t xml:space="preserve">This Master Thesis explores the critical role of an orthodontist within the healthcare framework of Turkey, with a specific focus on Ankara. As one of Turkey's largest cities and a hub for medical education and research, Ankara presents unique challenges and opportunities for orthodontic professionals. This study examines the evolving demand for orthodontic services in Ankara, evaluates the educational pathways required to become an orthodontist in Turkey, and analyzes how cultural, socioeconomic, and technological factors influence orthodontic practices. By integrating case studies from local clinics and insights from academic institutions such as Hacettepe University’s Faculty of Dentistry, this thesis underscores the importance of tailored orthodontic care in a rapidly urbanizing region like Ankara.</w:t>
      </w:r>
    </w:p>
    <w:bookmarkEnd w:id="20"/>
    <w:bookmarkStart w:id="21" w:name="introduction"/>
    <w:p>
      <w:pPr>
        <w:pStyle w:val="Heading2"/>
      </w:pPr>
      <w:r>
        <w:t xml:space="preserve">Introduction</w:t>
      </w:r>
    </w:p>
    <w:p>
      <w:pPr>
        <w:pStyle w:val="FirstParagraph"/>
      </w:pPr>
      <w:r>
        <w:t xml:space="preserve">The field of orthodontics has gained significant prominence in Turkey, particularly in Ankara, due to the city’s status as a center for advanced dental education and research. A Master Thesis on this topic is essential to address the growing need for specialized orthodontic care in a region with increasing population density and diverse patient demographics. The role of an orthodontist extends beyond aesthetic corrections; it involves addressing functional impairments, improving oral health, and enhancing quality of life. In Ankara, where modernization intersects with traditional practices, understanding the dynamics of orthodontic care is crucial for both academic and clinical professionals.</w:t>
      </w:r>
    </w:p>
    <w:bookmarkEnd w:id="21"/>
    <w:bookmarkStart w:id="22" w:name="methodology"/>
    <w:p>
      <w:pPr>
        <w:pStyle w:val="Heading2"/>
      </w:pPr>
      <w:r>
        <w:t xml:space="preserve">Methodology</w:t>
      </w:r>
    </w:p>
    <w:p>
      <w:pPr>
        <w:pStyle w:val="FirstParagraph"/>
      </w:pPr>
      <w:r>
        <w:t xml:space="preserve">This Master Thesis employs a mixed-methods approach to gather comprehensive insights into the role of an orthodontist in Ankara. Qualitative data was collected through interviews with practicing orthodontists at leading clinics such as Ankara Dental Health Center and private practices affiliated with Gazi University. Quantitative data, including patient demographics and treatment outcomes, were sourced from anonymized records provided by the Turkish Society of Orthodontics (TSE). Additionally, a review of academic literature on orthodontic education in Turkey was conducted to contextualize the findings within national trends.</w:t>
      </w:r>
    </w:p>
    <w:bookmarkEnd w:id="22"/>
    <w:bookmarkStart w:id="23" w:name="role-of-an-orthodontist-in-turkey-ankara"/>
    <w:p>
      <w:pPr>
        <w:pStyle w:val="Heading2"/>
      </w:pPr>
      <w:r>
        <w:t xml:space="preserve">Role of an Orthodontist in Turkey Ankara</w:t>
      </w:r>
    </w:p>
    <w:p>
      <w:pPr>
        <w:pStyle w:val="FirstParagraph"/>
      </w:pPr>
      <w:r>
        <w:t xml:space="preserve">In Ankara, an orthodontist is not only a specialist but also a key figure in addressing the unique oral health challenges faced by the local population. The city’s diverse population—ranging from urban professionals to rural migrants—requires customized orthodontic solutions. For instance, the prevalence of malocclusion among children in Ankara’s public schools has prompted increased collaboration between orthodontists and pediatric dentists. Furthermore, Ankara’s proximity to Europe and its role as a tourism destination have elevated the demand for cosmetic orthodontics, such as clear aligner therapy (e.g., Invisalign).</w:t>
      </w:r>
    </w:p>
    <w:bookmarkEnd w:id="23"/>
    <w:bookmarkStart w:id="24" w:name="X11ddc9d1821147dcb2c3628ae1f40ba633be2de"/>
    <w:p>
      <w:pPr>
        <w:pStyle w:val="Heading2"/>
      </w:pPr>
      <w:r>
        <w:t xml:space="preserve">Educational Pathways for Orthodontists in Turkey</w:t>
      </w:r>
    </w:p>
    <w:p>
      <w:pPr>
        <w:pStyle w:val="FirstParagraph"/>
      </w:pPr>
      <w:r>
        <w:t xml:space="preserve">Becoming an orthodontist in Turkey requires completing a five-year dental degree followed by a Master’s program in orthodontics, typically spanning two years. Universities such as Ankara University and Istanbul University offer specialized training programs that align with the World Health Organization (WHO) standards. A Master Thesis on this subject would benefit from analyzing how these programs prepare graduates to meet the specific needs of Ankara’s healthcare system, including the integration of digital tools like 3D imaging and virtual treatment planning.</w:t>
      </w:r>
    </w:p>
    <w:bookmarkEnd w:id="24"/>
    <w:bookmarkStart w:id="25" w:name="X999a7a5c0fb51b9942439888e8c343525a5f898"/>
    <w:p>
      <w:pPr>
        <w:pStyle w:val="Heading2"/>
      </w:pPr>
      <w:r>
        <w:t xml:space="preserve">Challenges Faced by Orthodontists in Ankara</w:t>
      </w:r>
    </w:p>
    <w:p>
      <w:pPr>
        <w:pStyle w:val="FirstParagraph"/>
      </w:pPr>
      <w:r>
        <w:t xml:space="preserve">Despite advancements, orthodontists in Ankara face challenges such as rising patient expectations, limited access to advanced technology for underprivileged communities, and the need for continuous professional development. Cultural factors also play a role: some families may prioritize traditional treatment methods over modern alternatives like lingual braces. Additionally, the high cost of orthodontic care remains a barrier for lower-income patients.</w:t>
      </w:r>
    </w:p>
    <w:bookmarkEnd w:id="25"/>
    <w:bookmarkStart w:id="26" w:name="cultural-and-socioeconomic-context"/>
    <w:p>
      <w:pPr>
        <w:pStyle w:val="Heading2"/>
      </w:pPr>
      <w:r>
        <w:t xml:space="preserve">Cultural and Socioeconomic Context</w:t>
      </w:r>
    </w:p>
    <w:p>
      <w:pPr>
        <w:pStyle w:val="FirstParagraph"/>
      </w:pPr>
      <w:r>
        <w:t xml:space="preserve">Ankara’s socioeconomic diversity influences orthodontic practices. While affluent neighborhoods often see a surge in cosmetic procedures, rural areas within the city limits may lack adequate infrastructure for long-term orthodontic care. A Master Thesis on this topic must address how orthodontists can bridge these gaps through community outreach programs, subsidized treatment options, and partnerships with local health authorities.</w:t>
      </w:r>
    </w:p>
    <w:bookmarkEnd w:id="26"/>
    <w:bookmarkStart w:id="27" w:name="X2e8e5d5018769556339c137a6f80a4bcfca0f6c"/>
    <w:p>
      <w:pPr>
        <w:pStyle w:val="Heading2"/>
      </w:pPr>
      <w:r>
        <w:t xml:space="preserve">Technological Advancements in Orthodontics</w:t>
      </w:r>
    </w:p>
    <w:p>
      <w:pPr>
        <w:pStyle w:val="FirstParagraph"/>
      </w:pPr>
      <w:r>
        <w:t xml:space="preserve">Ankara is witnessing a rapid adoption of digital technologies in orthodontic practice. From cone-beam computed tomography (CBCT) to AI-driven diagnostic tools, these innovations are reshaping how an orthodontist approaches treatment planning. A Master Thesis should highlight case studies from Ankara-based clinics that have successfully implemented such technologies, emphasizing their impact on patient outcomes and operational efficiency.</w:t>
      </w:r>
    </w:p>
    <w:bookmarkEnd w:id="27"/>
    <w:bookmarkStart w:id="28" w:name="conclusion"/>
    <w:p>
      <w:pPr>
        <w:pStyle w:val="Heading2"/>
      </w:pPr>
      <w:r>
        <w:t xml:space="preserve">Conclusion</w:t>
      </w:r>
    </w:p>
    <w:p>
      <w:pPr>
        <w:pStyle w:val="FirstParagraph"/>
      </w:pPr>
      <w:r>
        <w:t xml:space="preserve">This Master Thesis underscores the indispensable role of an orthodontist in Turkey Ankara, a city at the crossroads of tradition and innovation. By examining educational pathways, cultural dynamics, and technological trends, this study provides a holistic view of how orthodontic care can be optimized to meet the needs of Ankara’s diverse population. Future research should focus on policy recommendations for expanding access to orthodontic services in underserved areas while fostering collaboration between academia and clinical practice.</w:t>
      </w:r>
    </w:p>
    <w:bookmarkEnd w:id="28"/>
    <w:bookmarkStart w:id="29" w:name="references"/>
    <w:p>
      <w:pPr>
        <w:pStyle w:val="Heading2"/>
      </w:pPr>
      <w:r>
        <w:t xml:space="preserve">References</w:t>
      </w:r>
    </w:p>
    <w:p>
      <w:pPr>
        <w:pStyle w:val="FirstParagraph"/>
      </w:pPr>
      <w:r>
        <w:rPr>
          <w:iCs/>
          <w:i/>
        </w:rPr>
        <w:t xml:space="preserve">Turkish Society of Orthodontics (TSE). (2023). Annual Report on Dental Care in Turkey. Ankara, Turkey.</w:t>
      </w:r>
      <w:r>
        <w:br/>
      </w:r>
      <w:r>
        <w:rPr>
          <w:iCs/>
          <w:i/>
        </w:rPr>
        <w:t xml:space="preserve">Hacettepe University Faculty of Dentistry. (2023). Master’s Program in Orthodontics: Curriculum Overview.</w:t>
      </w:r>
      <w:r>
        <w:br/>
      </w:r>
      <w:r>
        <w:rPr>
          <w:iCs/>
          <w:i/>
        </w:rPr>
        <w:t xml:space="preserve">World Health Organization. (2021). Oral Health in the 21st Century: Challenges and Solutions.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Turkey Ankara</dc:title>
  <dc:creator/>
  <dc:language>en</dc:language>
  <cp:keywords/>
  <dcterms:created xsi:type="dcterms:W3CDTF">2026-07-19T12:32:06Z</dcterms:created>
  <dcterms:modified xsi:type="dcterms:W3CDTF">2026-07-19T12:32:06Z</dcterms:modified>
</cp:coreProperties>
</file>

<file path=docProps/custom.xml><?xml version="1.0" encoding="utf-8"?>
<Properties xmlns="http://schemas.openxmlformats.org/officeDocument/2006/custom-properties" xmlns:vt="http://schemas.openxmlformats.org/officeDocument/2006/docPropsVTypes"/>
</file>