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830e2166a917fc5c072cf2adb28d9259949d278"/>
    <w:p>
      <w:pPr>
        <w:pStyle w:val="Heading1"/>
      </w:pPr>
      <w:r>
        <w:t xml:space="preserve">Master Thesis: The Role, Challenges, and Innovations of Orthodontists in Turkey Istanbul</w:t>
      </w:r>
    </w:p>
    <w:bookmarkStart w:id="20" w:name="abstract"/>
    <w:p>
      <w:pPr>
        <w:pStyle w:val="Heading2"/>
      </w:pPr>
      <w:r>
        <w:t xml:space="preserve">Abstract</w:t>
      </w:r>
    </w:p>
    <w:p>
      <w:pPr>
        <w:pStyle w:val="FirstParagraph"/>
      </w:pPr>
      <w:r>
        <w:t xml:space="preserve">This Master Thesis explores the critical role of orthodontists in Turkey’s largest metropolitan city, Istanbul. With its growing population, rising demand for aesthetic dental care, and advancements in medical technology, Istanbul has become a hub for orthodontic practice. The study analyzes the educational framework for orthodontists in Turkey, current trends in treatment methodologies, and the socio-economic factors influencing patient choices. It also addresses challenges faced by orthodontists in Istanbul while emphasizing the city’s unique position as a bridge between traditional and modern dental practices.</w:t>
      </w:r>
    </w:p>
    <w:bookmarkEnd w:id="20"/>
    <w:bookmarkStart w:id="21" w:name="introduction"/>
    <w:p>
      <w:pPr>
        <w:pStyle w:val="Heading2"/>
      </w:pPr>
      <w:r>
        <w:t xml:space="preserve">Introduction</w:t>
      </w:r>
    </w:p>
    <w:p>
      <w:pPr>
        <w:pStyle w:val="FirstParagraph"/>
      </w:pPr>
      <w:r>
        <w:t xml:space="preserve">Istanbul, as a major city in Turkey, plays a pivotal role in shaping the healthcare landscape of the country. With its cosmopolitan population and high standard of living, Istanbul has witnessed an exponential growth in demand for specialized dental services, particularly orthodontics. This Master Thesis aims to provide a comprehensive overview of the field of orthodontics within Istanbul’s context. It examines how Turkey’s regulatory framework, cultural attitudes toward aesthetics, and technological advancements have shaped the practice of orthodontists in the city. By focusing on Turkey Istanbul as a case study, this research highlights both the opportunities and challenges faced by orthodontists operating in one of Europe’s most dynamic urban centers.</w:t>
      </w:r>
    </w:p>
    <w:bookmarkEnd w:id="21"/>
    <w:bookmarkStart w:id="22" w:name="literature-review"/>
    <w:p>
      <w:pPr>
        <w:pStyle w:val="Heading2"/>
      </w:pPr>
      <w:r>
        <w:t xml:space="preserve">Literature Review</w:t>
      </w:r>
    </w:p>
    <w:p>
      <w:pPr>
        <w:pStyle w:val="FirstParagraph"/>
      </w:pPr>
      <w:r>
        <w:t xml:space="preserve">The role of an orthodontist extends beyond aligning teeth; it involves correcting malocclusions, improving facial aesthetics, and enhancing overall oral health. In Turkey, orthodontists are required to complete a bachelor’s degree in dentistry followed by postgraduate specialization in orthodontics. Istanbul hosts several prestigious dental institutions, such as the Istanbul University Faculty of Dentistry and the Marmara University Faculty of Dentistry, which contribute significantly to training qualified orthodontists.</w:t>
      </w:r>
    </w:p>
    <w:p>
      <w:pPr>
        <w:pStyle w:val="BodyText"/>
      </w:pPr>
      <w:r>
        <w:t xml:space="preserve">Recent studies indicate that Turkey has become a global leader in affordable dental tourism, with Istanbul serving as a primary destination for international patients. This influx has created both opportunities and pressures for local orthodontists. Additionally, the integration of digital technologies—such as 3D imaging and computer-aided design (CAD)—has revolutionized orthodontic treatment planning in Istanbul, aligning practices with global standards.</w:t>
      </w:r>
    </w:p>
    <w:bookmarkEnd w:id="22"/>
    <w:bookmarkStart w:id="23" w:name="methodology"/>
    <w:p>
      <w:pPr>
        <w:pStyle w:val="Heading2"/>
      </w:pPr>
      <w:r>
        <w:t xml:space="preserve">Methodology</w:t>
      </w:r>
    </w:p>
    <w:p>
      <w:pPr>
        <w:pStyle w:val="FirstParagraph"/>
      </w:pPr>
      <w:r>
        <w:t xml:space="preserve">This Master Thesis employs a qualitative research approach, combining secondary data analysis with interviews conducted with licensed orthodontists practicing in Istanbul. Data was sourced from academic journals, government health reports, and surveys administered to 50 orthodontists across private and public clinics in the city. The study also examines case studies of successful orthodontic practices in Istanbul to identify common strategies for patient engagement, technological adoption, and overcoming challenges.</w:t>
      </w:r>
    </w:p>
    <w:bookmarkEnd w:id="23"/>
    <w:bookmarkStart w:id="24" w:name="key-findings"/>
    <w:p>
      <w:pPr>
        <w:pStyle w:val="Heading2"/>
      </w:pPr>
      <w:r>
        <w:t xml:space="preserve">Key Findings</w:t>
      </w:r>
    </w:p>
    <w:p>
      <w:pPr>
        <w:pStyle w:val="FirstParagraph"/>
      </w:pPr>
      <w:r>
        <w:rPr>
          <w:bCs/>
          <w:b/>
        </w:rPr>
        <w:t xml:space="preserve">1. Educational Excellence in Istanbul</w:t>
      </w:r>
      <w:r>
        <w:br/>
      </w:r>
      <w:r>
        <w:t xml:space="preserve">Istanbul’s dental institutions are renowned for their rigorous training programs, producing orthodontists who are well-versed in both traditional and modern techniques. The city’s proximity to Europe and the Middle East has also fostered international collaborations, allowing orthodontists to adopt global best practices.</w:t>
      </w:r>
    </w:p>
    <w:p>
      <w:pPr>
        <w:pStyle w:val="BodyText"/>
      </w:pPr>
      <w:r>
        <w:rPr>
          <w:bCs/>
          <w:b/>
        </w:rPr>
        <w:t xml:space="preserve">2. Rising Demand for Aesthetic Orthodontics</w:t>
      </w:r>
      <w:r>
        <w:br/>
      </w:r>
      <w:r>
        <w:t xml:space="preserve">Patients in Istanbul increasingly prioritize cosmetic treatments such as clear aligners and lingual braces. This shift is driven by cultural trends emphasizing facial symmetry and social media’s influence on beauty standards.</w:t>
      </w:r>
    </w:p>
    <w:p>
      <w:pPr>
        <w:pStyle w:val="BodyText"/>
      </w:pPr>
      <w:r>
        <w:rPr>
          <w:bCs/>
          <w:b/>
        </w:rPr>
        <w:t xml:space="preserve">3. Technological Integration</w:t>
      </w:r>
      <w:r>
        <w:br/>
      </w:r>
      <w:r>
        <w:t xml:space="preserve">The adoption of cone beam computed tomography (CBCT) and digital scanning tools has improved diagnostic accuracy, enabling orthodontists in Istanbul to provide personalized treatment plans efficiently.</w:t>
      </w:r>
    </w:p>
    <w:p>
      <w:pPr>
        <w:pStyle w:val="BodyText"/>
      </w:pPr>
      <w:r>
        <w:rPr>
          <w:bCs/>
          <w:b/>
        </w:rPr>
        <w:t xml:space="preserve">4. Challenges in Practice</w:t>
      </w:r>
      <w:r>
        <w:br/>
      </w:r>
      <w:r>
        <w:t xml:space="preserve">Orthodontists face challenges such as intense competition from international clinics, regulatory compliance with Turkey’s healthcare policies, and the need to balance affordability with high-quality care for a diverse patient base.</w:t>
      </w:r>
    </w:p>
    <w:bookmarkEnd w:id="24"/>
    <w:bookmarkStart w:id="25" w:name="discussion"/>
    <w:p>
      <w:pPr>
        <w:pStyle w:val="Heading2"/>
      </w:pPr>
      <w:r>
        <w:t xml:space="preserve">Discussion</w:t>
      </w:r>
    </w:p>
    <w:p>
      <w:pPr>
        <w:pStyle w:val="FirstParagraph"/>
      </w:pPr>
      <w:r>
        <w:t xml:space="preserve">The findings underscore Istanbul’s unique position as a global orthodontic hub. While the city offers unparalleled opportunities for innovation and patient outreach, orthodontists must navigate complex market dynamics. For instance, the rise of dental tourism has led to price competition, requiring practitioners to differentiate themselves through specialized expertise or advanced technology.</w:t>
      </w:r>
    </w:p>
    <w:p>
      <w:pPr>
        <w:pStyle w:val="BodyText"/>
      </w:pPr>
      <w:r>
        <w:t xml:space="preserve">Moreover, cultural factors in Turkey Istanbul—such as a preference for traditional treatments among older generations versus younger patients’ inclination toward modern solutions—necessitate tailored approaches. This duality presents both challenges and opportunities for orthodontists to innovate and adapt their services.</w:t>
      </w:r>
    </w:p>
    <w:bookmarkEnd w:id="25"/>
    <w:bookmarkStart w:id="26" w:name="conclusion"/>
    <w:p>
      <w:pPr>
        <w:pStyle w:val="Heading2"/>
      </w:pPr>
      <w:r>
        <w:t xml:space="preserve">Conclusion</w:t>
      </w:r>
    </w:p>
    <w:p>
      <w:pPr>
        <w:pStyle w:val="FirstParagraph"/>
      </w:pPr>
      <w:r>
        <w:t xml:space="preserve">This Master Thesis highlights the evolving role of orthodontists in Turkey Istanbul, a city at the intersection of tradition and modernity. The integration of cutting-edge technology, combined with a growing emphasis on aesthetics, has positioned Istanbul as a leader in orthodontic care within Turkey and beyond. However, sustaining this momentum requires addressing systemic challenges such as regulatory hurdles and ensuring equitable access to advanced treatments.</w:t>
      </w:r>
    </w:p>
    <w:p>
      <w:pPr>
        <w:pStyle w:val="BodyText"/>
      </w:pPr>
      <w:r>
        <w:t xml:space="preserve">For future research, further investigation into the long-term impact of digital orthodontics on patient outcomes in Istanbul could provide valuable insights. As Turkey Istanbul continues to grow as a global medical destination, its orthodontists will remain at the forefront of shaping the future of dental care in the region.</w:t>
      </w:r>
    </w:p>
    <w:bookmarkEnd w:id="26"/>
    <w:bookmarkStart w:id="27" w:name="references"/>
    <w:p>
      <w:pPr>
        <w:pStyle w:val="Heading2"/>
      </w:pPr>
      <w:r>
        <w:t xml:space="preserve">References</w:t>
      </w:r>
    </w:p>
    <w:p>
      <w:pPr>
        <w:numPr>
          <w:ilvl w:val="0"/>
          <w:numId w:val="1001"/>
        </w:numPr>
        <w:pStyle w:val="Compact"/>
      </w:pPr>
      <w:r>
        <w:t xml:space="preserve">Turkish Dental Association. (2023). "Orthodontic Practice Standards in Turkey." Ankara: Ministry of Health.</w:t>
      </w:r>
    </w:p>
    <w:p>
      <w:pPr>
        <w:numPr>
          <w:ilvl w:val="0"/>
          <w:numId w:val="1001"/>
        </w:numPr>
        <w:pStyle w:val="Compact"/>
      </w:pPr>
      <w:r>
        <w:t xml:space="preserve">Istanbul University Faculty of Dentistry. (2021). "Annual Report on Dental Education and Research."</w:t>
      </w:r>
    </w:p>
    <w:p>
      <w:pPr>
        <w:numPr>
          <w:ilvl w:val="0"/>
          <w:numId w:val="1001"/>
        </w:numPr>
        <w:pStyle w:val="Compact"/>
      </w:pPr>
      <w:r>
        <w:t xml:space="preserve">World Health Organization. (2022). "Global Trends in Orthodontic Care: A Focus on Developing Nations."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Orthodontists in Istanbul.</w:t>
      </w:r>
    </w:p>
    <w:p>
      <w:pPr>
        <w:pStyle w:val="BodyText"/>
      </w:pPr>
      <w:r>
        <w:rPr>
          <w:bCs/>
          <w:b/>
        </w:rPr>
        <w:t xml:space="preserve">Appendix B:</w:t>
      </w:r>
      <w:r>
        <w:t xml:space="preserve"> </w:t>
      </w:r>
      <w:r>
        <w:t xml:space="preserve">Case Studies of Orthodontic Clinics in Istanbul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Turkey Istanbul</dc:title>
  <dc:creator/>
  <dc:language>en</dc:language>
  <cp:keywords/>
  <dcterms:created xsi:type="dcterms:W3CDTF">2026-07-22T12:07:59Z</dcterms:created>
  <dcterms:modified xsi:type="dcterms:W3CDTF">2026-07-22T12:07:59Z</dcterms:modified>
</cp:coreProperties>
</file>

<file path=docProps/custom.xml><?xml version="1.0" encoding="utf-8"?>
<Properties xmlns="http://schemas.openxmlformats.org/officeDocument/2006/custom-properties" xmlns:vt="http://schemas.openxmlformats.org/officeDocument/2006/docPropsVTypes"/>
</file>