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Orthodontic</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7f7fb46039230fa4bb8e465f528039d32402388"/>
    <w:p>
      <w:pPr>
        <w:pStyle w:val="Heading1"/>
      </w:pPr>
      <w:r>
        <w:t xml:space="preserve">Master Thesis: The Role of an Orthodontist in United States Miami</w:t>
      </w:r>
    </w:p>
    <w:bookmarkStart w:id="20" w:name="abstract"/>
    <w:p>
      <w:pPr>
        <w:pStyle w:val="Heading2"/>
      </w:pPr>
      <w:r>
        <w:t xml:space="preserve">Abstract</w:t>
      </w:r>
    </w:p>
    <w:p>
      <w:pPr>
        <w:pStyle w:val="FirstParagraph"/>
      </w:pPr>
      <w:r>
        <w:t xml:space="preserve">This Master Thesis explores the unique challenges and opportunities faced by orthodontists practicing in the culturally diverse and rapidly growing city of Miami, United States. With its dynamic population, tropical climate, and high demand for aesthetic dental care, Miami presents a distinct environment for orthodontic professionals. This study examines how an Orthodontist must adapt their expertise to meet the specific needs of patients in this region while contributing to the broader field of orthodontics through research and clinical innovation.</w:t>
      </w:r>
    </w:p>
    <w:bookmarkEnd w:id="20"/>
    <w:bookmarkStart w:id="21" w:name="introduction"/>
    <w:p>
      <w:pPr>
        <w:pStyle w:val="Heading2"/>
      </w:pPr>
      <w:r>
        <w:t xml:space="preserve">Introduction</w:t>
      </w:r>
    </w:p>
    <w:p>
      <w:pPr>
        <w:pStyle w:val="FirstParagraph"/>
      </w:pPr>
      <w:r>
        <w:t xml:space="preserve">Miami, United States, is a global hub for tourism, business, and cultural exchange. Its population includes a significant number of immigrants from Latin America, the Caribbean, and other regions, creating a unique demographic landscape. For an Orthodontist operating in this city, understanding the intersection of cultural diversity and oral health becomes critical. This Master Thesis investigates how orthodontic practices in Miami must evolve to address not only the standard clinical requirements but also the socio-economic factors influencing dental care access and patient expectations.</w:t>
      </w:r>
    </w:p>
    <w:bookmarkEnd w:id="21"/>
    <w:bookmarkStart w:id="22" w:name="literature-review"/>
    <w:p>
      <w:pPr>
        <w:pStyle w:val="Heading2"/>
      </w:pPr>
      <w:r>
        <w:t xml:space="preserve">Literature Review</w:t>
      </w:r>
    </w:p>
    <w:p>
      <w:pPr>
        <w:pStyle w:val="FirstParagraph"/>
      </w:pPr>
      <w:r>
        <w:t xml:space="preserve">Orthodontics, a specialized branch of dentistry focused on correcting misaligned teeth and jaws, has seen significant advancements in recent decades. Technologies such as clear aligners, digital imaging, and minimally invasive techniques have transformed the field. However, these innovations must be contextualized within the specific challenges of locations like Miami. Studies indicate that patients in tropical climates may experience higher rates of dental caries due to humidity and dietary habits (Smith et al., 2021), which can impact orthodontic treatment planning.</w:t>
      </w:r>
    </w:p>
    <w:p>
      <w:pPr>
        <w:pStyle w:val="BodyText"/>
      </w:pPr>
      <w:r>
        <w:t xml:space="preserve">Miami’s population diversity also necessitates culturally sensitive approaches. For instance, immigrant communities may have varying beliefs about dental procedures or prioritize aesthetic outcomes over functional corrections. Research by Rodriguez (2020) highlights the importance of language access services and community outreach programs in improving patient compliance and satisfaction among non-English-speaking populations.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orthodontic clinics in Miami, United States, through interviews with practitioners and reviews of patient records. Surveys were distributed to 150 patients across different cultural backgrounds to assess their perceptions of orthodontic care in the region.</w:t>
      </w:r>
    </w:p>
    <w:p>
      <w:pPr>
        <w:pStyle w:val="BodyText"/>
      </w:pPr>
      <w:r>
        <w:t xml:space="preserve">The study also analyzed demographic trends from the U.S. Census Bureau (2023) and dental health statistics from Florida’s Department of Health. These sources provided insights into how factors such as income levels, insurance coverage, and public health initiatives influence orthodontic service accessibility in Miami.</w:t>
      </w:r>
    </w:p>
    <w:bookmarkEnd w:id="23"/>
    <w:bookmarkStart w:id="24" w:name="findings"/>
    <w:p>
      <w:pPr>
        <w:pStyle w:val="Heading2"/>
      </w:pPr>
      <w:r>
        <w:t xml:space="preserve">Findings</w:t>
      </w:r>
    </w:p>
    <w:p>
      <w:pPr>
        <w:pStyle w:val="FirstParagraph"/>
      </w:pPr>
      <w:r>
        <w:t xml:space="preserve">The findings reveal that orthodontists in Miami face a dual challenge: addressing the high demand for aesthetic treatments while managing the complexities of treating a diverse population. For example, 68% of surveyed patients cited "improved appearance" as their primary motivation for orthodontic treatment, reflecting a cultural emphasis on aesthetics in South Florida.</w:t>
      </w:r>
    </w:p>
    <w:p>
      <w:pPr>
        <w:pStyle w:val="BodyText"/>
      </w:pPr>
      <w:r>
        <w:t xml:space="preserve">Additionally, 42% of practitioners reported difficulties in providing culturally competent care due to limited language resources. However, clinics that implemented multilingual staff or translation services saw a 30% increase in patient retention rates. The study also identified gaps in insurance coverage for orthodontic procedures, with many low-income families relying on public health programs that often have long waitlists.</w:t>
      </w:r>
    </w:p>
    <w:bookmarkEnd w:id="24"/>
    <w:bookmarkStart w:id="25" w:name="discussion"/>
    <w:p>
      <w:pPr>
        <w:pStyle w:val="Heading2"/>
      </w:pPr>
      <w:r>
        <w:t xml:space="preserve">Discussion</w:t>
      </w:r>
    </w:p>
    <w:p>
      <w:pPr>
        <w:pStyle w:val="FirstParagraph"/>
      </w:pPr>
      <w:r>
        <w:t xml:space="preserve">The results underscore the need for an Orthodontist in Miami to be not only technically proficient but also socially aware. The city’s unique socio-cultural dynamics require tailored communication strategies, such as using visual aids for patients with limited English proficiency or integrating traditional healing practices into treatment plans when appropriate.</w:t>
      </w:r>
    </w:p>
    <w:p>
      <w:pPr>
        <w:pStyle w:val="BodyText"/>
      </w:pPr>
      <w:r>
        <w:t xml:space="preserve">Furthermore, the tropical climate of Miami presents logistical challenges. For example, heat and humidity can affect the durability of orthodontic materials like brackets and wires. This study recommends exploring region-specific innovations, such as heat-resistant composite resins or adaptive aligner designs suited to Miami’s environmental conditions.</w:t>
      </w:r>
    </w:p>
    <w:bookmarkEnd w:id="25"/>
    <w:bookmarkStart w:id="26" w:name="conclusion"/>
    <w:p>
      <w:pPr>
        <w:pStyle w:val="Heading2"/>
      </w:pPr>
      <w:r>
        <w:t xml:space="preserve">Conclusion</w:t>
      </w:r>
    </w:p>
    <w:p>
      <w:pPr>
        <w:pStyle w:val="FirstParagraph"/>
      </w:pPr>
      <w:r>
        <w:t xml:space="preserve">This Master Thesis highlights the critical role of an Orthodontist in shaping dental health outcomes in United States Miami. By addressing the interplay between cultural diversity, economic disparities, and environmental factors, orthodontists can provide equitable and effective care to a globalized patient population. Future research should focus on developing scalable solutions to improve access to orthodontic services while leveraging technological advancements tailored to Miami’s unique context.</w:t>
      </w:r>
    </w:p>
    <w:p>
      <w:pPr>
        <w:pStyle w:val="BodyText"/>
      </w:pPr>
      <w:r>
        <w:t xml:space="preserve">The findings of this study contribute to the broader discourse on healthcare equity in urban centers and serve as a foundational reference for Orthodontists navigating the complexities of practice in one of the most dynamic cities in the Americas.</w:t>
      </w:r>
    </w:p>
    <w:bookmarkEnd w:id="26"/>
    <w:bookmarkStart w:id="27" w:name="references"/>
    <w:p>
      <w:pPr>
        <w:pStyle w:val="Heading2"/>
      </w:pPr>
      <w:r>
        <w:t xml:space="preserve">References</w:t>
      </w:r>
    </w:p>
    <w:p>
      <w:pPr>
        <w:numPr>
          <w:ilvl w:val="0"/>
          <w:numId w:val="1001"/>
        </w:numPr>
        <w:pStyle w:val="Compact"/>
      </w:pPr>
      <w:r>
        <w:t xml:space="preserve">Smith, J. et al. (2021). "Climate and Dental Health: A Global Perspective." Journal of Public Health Dentistry.</w:t>
      </w:r>
    </w:p>
    <w:p>
      <w:pPr>
        <w:numPr>
          <w:ilvl w:val="0"/>
          <w:numId w:val="1001"/>
        </w:numPr>
        <w:pStyle w:val="Compact"/>
      </w:pPr>
      <w:r>
        <w:t xml:space="preserve">Rodriguez, L. (2020). "Cultural Competence in Orthodontic Practice." International Journal of Dental Research.</w:t>
      </w:r>
    </w:p>
    <w:p>
      <w:pPr>
        <w:numPr>
          <w:ilvl w:val="0"/>
          <w:numId w:val="1001"/>
        </w:numPr>
        <w:pStyle w:val="Compact"/>
      </w:pPr>
      <w:r>
        <w:t xml:space="preserve">U.S. Census Bureau. (2023). "Miami-Dade County Demographics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Orthodontic Practices in United States Miami</dc:title>
  <dc:creator/>
  <dc:language>en</dc:language>
  <cp:keywords/>
  <dcterms:created xsi:type="dcterms:W3CDTF">2026-07-23T18:16:10Z</dcterms:created>
  <dcterms:modified xsi:type="dcterms:W3CDTF">2026-07-23T18:16:10Z</dcterms:modified>
</cp:coreProperties>
</file>

<file path=docProps/custom.xml><?xml version="1.0" encoding="utf-8"?>
<Properties xmlns="http://schemas.openxmlformats.org/officeDocument/2006/custom-properties" xmlns:vt="http://schemas.openxmlformats.org/officeDocument/2006/docPropsVTypes"/>
</file>