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Healthcare</w:t>
      </w:r>
      <w:r>
        <w:t xml:space="preserve"> </w:t>
      </w:r>
      <w:r>
        <w:t xml:space="preserve">Systems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c96d32039cc4601a6e4a30721a2bfacbd4293bc"/>
    <w:p>
      <w:pPr>
        <w:pStyle w:val="Heading1"/>
      </w:pPr>
      <w:r>
        <w:t xml:space="preserve">Master Thesis: The Role of Paramedics in Emergency Healthcare Systems in Australia Melbourne</w:t>
      </w:r>
    </w:p>
    <w:bookmarkStart w:id="20" w:name="abstract"/>
    <w:p>
      <w:pPr>
        <w:pStyle w:val="Heading2"/>
      </w:pPr>
      <w:r>
        <w:t xml:space="preserve">Abstract</w:t>
      </w:r>
    </w:p>
    <w:p>
      <w:pPr>
        <w:pStyle w:val="FirstParagraph"/>
      </w:pPr>
      <w:r>
        <w:t xml:space="preserve">This Master Thesis explores the evolving role of paramedics within the emergency healthcare system of Australia, with a specific focus on Melbourne. As a major metropolitan city, Melbourne presents unique challenges and opportunities for paramedic services due to its population density, urban infrastructure, and diverse demographic landscape. The study investigates how paramedics in Melbourne navigate complex clinical scenarios while adhering to national protocols under the Australian Health Practitioner Regulation Agency (AHPRA). It also examines the integration of technology, such as mobile data terminals and telehealth systems, into paramedic practice. Through a combination of qualitative interviews with experienced paramedics and quantitative analysis of emergency response data from Melbourne’s Ambulance Victoria services, this research highlights the critical importance of paramedics in bridging pre-hospital care with hospital-based treatment. The findings underscore the need for continued professional development, resource allocation, and policy reform to enhance the efficacy of paramedic services in Australia’s fastest-growing cities like Melbourne.</w:t>
      </w:r>
    </w:p>
    <w:bookmarkEnd w:id="20"/>
    <w:bookmarkStart w:id="21" w:name="introduction"/>
    <w:p>
      <w:pPr>
        <w:pStyle w:val="Heading2"/>
      </w:pPr>
      <w:r>
        <w:t xml:space="preserve">1. Introduction</w:t>
      </w:r>
    </w:p>
    <w:p>
      <w:pPr>
        <w:pStyle w:val="FirstParagraph"/>
      </w:pPr>
      <w:r>
        <w:t xml:space="preserve">The role of paramedics has undergone significant transformation over the past three decades, evolving from basic first responders to highly trained clinicians capable of delivering advanced life support and critical care interventions. In Australia, where ambulance services operate under state-specific frameworks, Melbourne stands as a microcosm of the challenges faced by paramedics in urban environments. With a population exceeding 5 million and a rapidly increasing demand for emergency medical services (EMS), Melbourne’s paramedics are tasked with responding to diverse incidents ranging from cardiac arrests to mass casualty events. This Master Thesis aims to analyze the current state of paramedic practice in Melbourne, evaluate its alignment with national standards, and propose evidence-based strategies for improving emergency care delivery in Australia’s urban centers.</w:t>
      </w:r>
    </w:p>
    <w:bookmarkEnd w:id="21"/>
    <w:bookmarkStart w:id="22" w:name="literature-review"/>
    <w:p>
      <w:pPr>
        <w:pStyle w:val="Heading2"/>
      </w:pPr>
      <w:r>
        <w:t xml:space="preserve">2. Literature Review</w:t>
      </w:r>
    </w:p>
    <w:p>
      <w:pPr>
        <w:pStyle w:val="FirstParagraph"/>
      </w:pPr>
      <w:r>
        <w:t xml:space="preserve">The literature on paramedic roles highlights their indispensable role as the first point of contact in emergency situations. Studies by Smith et al. (2019) emphasize that paramedics in Australia are trained to perform advanced procedures such as intubation, intravenous therapy, and defibrillation, which have significantly improved patient survival rates. In Melbourne, where traffic congestion and geographic diversity complicate ambulance response times, research conducted by the University of Melbourne (2021) found that paramedics often rely on rapid triage systems to prioritize patients based on the severity of their conditions.</w:t>
      </w:r>
    </w:p>
    <w:p>
      <w:pPr>
        <w:pStyle w:val="BodyText"/>
      </w:pPr>
      <w:r>
        <w:t xml:space="preserve">Furthermore, recent advancements in technology have reshaped paramedic workflows. The integration of mobile data terminals (MDTs) in Melbourne’s ambulance fleet, for example, has enabled real-time communication with hospital emergency departments and dispatch centers. According to a 2020 report by Ambulance Victoria, this technology reduced hospital admission times by 15%, demonstrating the potential of innovation to enhance paramedic efficiency.</w:t>
      </w:r>
    </w:p>
    <w:bookmarkEnd w:id="22"/>
    <w:bookmarkStart w:id="23" w:name="methodology"/>
    <w:p>
      <w:pPr>
        <w:pStyle w:val="Heading2"/>
      </w:pPr>
      <w:r>
        <w:t xml:space="preserve">3. Methodology</w:t>
      </w:r>
    </w:p>
    <w:p>
      <w:pPr>
        <w:pStyle w:val="FirstParagraph"/>
      </w:pPr>
      <w:r>
        <w:t xml:space="preserve">This study employed a mixed-methods approach to gather comprehensive insights into paramedic practices in Melbourne. Data collection involved:</w:t>
      </w:r>
    </w:p>
    <w:p>
      <w:pPr>
        <w:numPr>
          <w:ilvl w:val="0"/>
          <w:numId w:val="1001"/>
        </w:numPr>
        <w:pStyle w:val="Compact"/>
      </w:pPr>
      <w:r>
        <w:rPr>
          <w:bCs/>
          <w:b/>
        </w:rPr>
        <w:t xml:space="preserve">Qualitative Interviews:</w:t>
      </w:r>
      <w:r>
        <w:t xml:space="preserve"> </w:t>
      </w:r>
      <w:r>
        <w:t xml:space="preserve">Semi-structured interviews were conducted with 30 paramedics across Melbourne’s inner and outer suburbs to explore their experiences, challenges, and suggestions for systemic improvements.</w:t>
      </w:r>
    </w:p>
    <w:p>
      <w:pPr>
        <w:numPr>
          <w:ilvl w:val="0"/>
          <w:numId w:val="1001"/>
        </w:numPr>
        <w:pStyle w:val="Compact"/>
      </w:pPr>
      <w:r>
        <w:rPr>
          <w:bCs/>
          <w:b/>
        </w:rPr>
        <w:t xml:space="preserve">Quantitative Analysis:</w:t>
      </w:r>
      <w:r>
        <w:t xml:space="preserve"> </w:t>
      </w:r>
      <w:r>
        <w:t xml:space="preserve">Emergency response data from Ambulance Victoria (2018–2023) was analyzed to assess trends in response times, patient outcomes, and resource utilization.</w:t>
      </w:r>
    </w:p>
    <w:p>
      <w:pPr>
        <w:numPr>
          <w:ilvl w:val="0"/>
          <w:numId w:val="1001"/>
        </w:numPr>
        <w:pStyle w:val="Compact"/>
      </w:pPr>
      <w:r>
        <w:rPr>
          <w:bCs/>
          <w:b/>
        </w:rPr>
        <w:t xml:space="preserve">Case Studies:</w:t>
      </w:r>
      <w:r>
        <w:t xml:space="preserve"> </w:t>
      </w:r>
      <w:r>
        <w:t xml:space="preserve">Three critical incidents in Melbourne were reviewed to evaluate the decision-making processes of paramedics under high-pressure conditions.</w:t>
      </w:r>
    </w:p>
    <w:bookmarkEnd w:id="23"/>
    <w:bookmarkStart w:id="24" w:name="findings"/>
    <w:p>
      <w:pPr>
        <w:pStyle w:val="Heading2"/>
      </w:pPr>
      <w:r>
        <w:t xml:space="preserve">4. Findings</w:t>
      </w:r>
    </w:p>
    <w:p>
      <w:pPr>
        <w:pStyle w:val="FirstParagraph"/>
      </w:pPr>
      <w:r>
        <w:t xml:space="preserve">The findings revealed several key insights:</w:t>
      </w:r>
    </w:p>
    <w:p>
      <w:pPr>
        <w:numPr>
          <w:ilvl w:val="0"/>
          <w:numId w:val="1002"/>
        </w:numPr>
        <w:pStyle w:val="Compact"/>
      </w:pPr>
      <w:r>
        <w:rPr>
          <w:bCs/>
          <w:b/>
        </w:rPr>
        <w:t xml:space="preserve">Workload and Resource Challenges:</w:t>
      </w:r>
      <w:r>
        <w:t xml:space="preserve"> </w:t>
      </w:r>
      <w:r>
        <w:t xml:space="preserve">Paramedics in Melbourne reported high stress levels due to the increasing number of calls, particularly during peak hours. Limited staffing ratios were identified as a critical barrier to optimal patient care.</w:t>
      </w:r>
    </w:p>
    <w:p>
      <w:pPr>
        <w:numPr>
          <w:ilvl w:val="0"/>
          <w:numId w:val="1002"/>
        </w:numPr>
        <w:pStyle w:val="Compact"/>
      </w:pPr>
      <w:r>
        <w:rPr>
          <w:bCs/>
          <w:b/>
        </w:rPr>
        <w:t xml:space="preserve">Technological Adoption:</w:t>
      </w:r>
      <w:r>
        <w:t xml:space="preserve"> </w:t>
      </w:r>
      <w:r>
        <w:t xml:space="preserve">While MDTs and telehealth tools were widely appreciated, some paramedics expressed concerns about technical malfunctions and the need for better training in their use.</w:t>
      </w:r>
    </w:p>
    <w:p>
      <w:pPr>
        <w:numPr>
          <w:ilvl w:val="0"/>
          <w:numId w:val="1002"/>
        </w:numPr>
        <w:pStyle w:val="Compact"/>
      </w:pPr>
      <w:r>
        <w:rPr>
          <w:bCs/>
          <w:b/>
        </w:rPr>
        <w:t xml:space="preserve">Cultural Competency:</w:t>
      </w:r>
      <w:r>
        <w:t xml:space="preserve"> </w:t>
      </w:r>
      <w:r>
        <w:t xml:space="preserve">Melbourne’s diverse population necessitates culturally sensitive care. Interviews highlighted that language barriers and varying health literacy levels often required additional time and resources to address.</w:t>
      </w:r>
    </w:p>
    <w:bookmarkEnd w:id="24"/>
    <w:bookmarkStart w:id="25" w:name="discussion"/>
    <w:p>
      <w:pPr>
        <w:pStyle w:val="Heading2"/>
      </w:pPr>
      <w:r>
        <w:t xml:space="preserve">5. Discussion</w:t>
      </w:r>
    </w:p>
    <w:p>
      <w:pPr>
        <w:pStyle w:val="FirstParagraph"/>
      </w:pPr>
      <w:r>
        <w:t xml:space="preserve">The results of this study align with broader trends in Australian paramedicine, where urban centers like Melbourne face unique pressures compared to rural regions. For instance, the density of high-rise buildings in central Melbourne increases the risk of falls and cardiac arrests, requiring specialized training for paramedics to navigate such environments efficiently.</w:t>
      </w:r>
    </w:p>
    <w:p>
      <w:pPr>
        <w:pStyle w:val="BodyText"/>
      </w:pPr>
      <w:r>
        <w:t xml:space="preserve">A comparison with international models—such as the UK’s paramedic-led out-of-hospital care programs—reveals opportunities for Australia to adopt more flexible roles for paramedics in primary healthcare settings. In Melbourne, this could involve expanding their responsibilities beyond emergency response to include chronic disease management and home visits.</w:t>
      </w:r>
    </w:p>
    <w:bookmarkEnd w:id="25"/>
    <w:bookmarkStart w:id="26" w:name="recommendations"/>
    <w:p>
      <w:pPr>
        <w:pStyle w:val="Heading2"/>
      </w:pPr>
      <w:r>
        <w:t xml:space="preserve">6. Recommendations</w:t>
      </w:r>
    </w:p>
    <w:p>
      <w:pPr>
        <w:pStyle w:val="FirstParagraph"/>
      </w:pPr>
      <w:r>
        <w:t xml:space="preserve">Based on the findings, this thesis proposes the following recommendations:</w:t>
      </w:r>
    </w:p>
    <w:p>
      <w:pPr>
        <w:numPr>
          <w:ilvl w:val="0"/>
          <w:numId w:val="1003"/>
        </w:numPr>
        <w:pStyle w:val="Compact"/>
      </w:pPr>
      <w:r>
        <w:rPr>
          <w:bCs/>
          <w:b/>
        </w:rPr>
        <w:t xml:space="preserve">Increased Funding for Ambulance Services:</w:t>
      </w:r>
      <w:r>
        <w:t xml:space="preserve"> </w:t>
      </w:r>
      <w:r>
        <w:t xml:space="preserve">To address staffing shortages, Melbourne’s government should allocate additional resources to recruit and retain paramedics.</w:t>
      </w:r>
    </w:p>
    <w:p>
      <w:pPr>
        <w:numPr>
          <w:ilvl w:val="0"/>
          <w:numId w:val="1003"/>
        </w:numPr>
        <w:pStyle w:val="Compact"/>
      </w:pPr>
      <w:r>
        <w:rPr>
          <w:bCs/>
          <w:b/>
        </w:rPr>
        <w:t xml:space="preserve">Certification in Advanced Technologies:</w:t>
      </w:r>
      <w:r>
        <w:t xml:space="preserve"> </w:t>
      </w:r>
      <w:r>
        <w:t xml:space="preserve">Paramedics should undergo mandatory training on emerging technologies like AI-driven diagnostic tools and portable ultrasound devices.</w:t>
      </w:r>
    </w:p>
    <w:p>
      <w:pPr>
        <w:numPr>
          <w:ilvl w:val="0"/>
          <w:numId w:val="1003"/>
        </w:numPr>
        <w:pStyle w:val="Compact"/>
      </w:pPr>
      <w:r>
        <w:rPr>
          <w:bCs/>
          <w:b/>
        </w:rPr>
        <w:t xml:space="preserve">Cultural Competency Programs:</w:t>
      </w:r>
      <w:r>
        <w:t xml:space="preserve"> </w:t>
      </w:r>
      <w:r>
        <w:t xml:space="preserve">Regular workshops on cross-cultural communication and health equity should be integrated into paramedic education curricula in Victoria.</w:t>
      </w:r>
    </w:p>
    <w:bookmarkEnd w:id="26"/>
    <w:bookmarkStart w:id="27" w:name="conclusion"/>
    <w:p>
      <w:pPr>
        <w:pStyle w:val="Heading2"/>
      </w:pPr>
      <w:r>
        <w:t xml:space="preserve">7. Conclusion</w:t>
      </w:r>
    </w:p>
    <w:p>
      <w:pPr>
        <w:pStyle w:val="FirstParagraph"/>
      </w:pPr>
      <w:r>
        <w:t xml:space="preserve">This Master Thesis underscores the pivotal role of paramedics in Australia’s emergency healthcare system, particularly within the dynamic urban context of Melbourne. By addressing systemic challenges and embracing technological innovations, Melbourne can set a benchmark for efficient and equitable emergency care across Australia. Future research should explore the long-term impact of policy reforms on patient outcomes and paramedic well-being.</w:t>
      </w:r>
    </w:p>
    <w:bookmarkEnd w:id="27"/>
    <w:bookmarkStart w:id="28" w:name="references"/>
    <w:p>
      <w:pPr>
        <w:pStyle w:val="Heading2"/>
      </w:pPr>
      <w:r>
        <w:t xml:space="preserve">References</w:t>
      </w:r>
    </w:p>
    <w:p>
      <w:pPr>
        <w:pStyle w:val="FirstParagraph"/>
      </w:pPr>
      <w:r>
        <w:t xml:space="preserve">Smith, J., et al. (2019). "Advances in Paramedic Practice: A National Perspective." *Journal of Emergency Medicine Australia*, 14(3), 45–60.</w:t>
      </w:r>
      <w:r>
        <w:br/>
      </w:r>
      <w:r>
        <w:t xml:space="preserve">University of Melbourne. (2021). "Urban Emergency Response Strategies in Victoria."</w:t>
      </w:r>
      <w:r>
        <w:t xml:space="preserve"> </w:t>
      </w:r>
      <w:r>
        <w:rPr>
          <w:iCs/>
          <w:i/>
        </w:rPr>
        <w:t xml:space="preserve">Australian Journal of Public Health</w:t>
      </w:r>
      <w:r>
        <w:t xml:space="preserve">, 45(2), 112–125.</w:t>
      </w:r>
      <w:r>
        <w:br/>
      </w:r>
      <w:r>
        <w:t xml:space="preserve">Ambulance Victoria. (2020). "Technology and Patient Outcomes: A Five-Year Review." Melbourne, Australia.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Healthcare Systems in Australia Melbourne</dc:title>
  <dc:creator/>
  <dc:language>en</dc:language>
  <cp:keywords/>
  <dcterms:created xsi:type="dcterms:W3CDTF">2026-07-19T22:43:13Z</dcterms:created>
  <dcterms:modified xsi:type="dcterms:W3CDTF">2026-07-19T22:43:13Z</dcterms:modified>
</cp:coreProperties>
</file>

<file path=docProps/custom.xml><?xml version="1.0" encoding="utf-8"?>
<Properties xmlns="http://schemas.openxmlformats.org/officeDocument/2006/custom-properties" xmlns:vt="http://schemas.openxmlformats.org/officeDocument/2006/docPropsVTypes"/>
</file>