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36f7a25a612a21b7f9458fcedb75e34720695f0"/>
    <w:p>
      <w:pPr>
        <w:pStyle w:val="Heading1"/>
      </w:pPr>
      <w:r>
        <w:t xml:space="preserve">Master Thesis: Enhancing Paramedic Services in Colombia's Medellín</w:t>
      </w:r>
    </w:p>
    <w:p>
      <w:pPr>
        <w:pStyle w:val="FirstParagraph"/>
      </w:pPr>
      <w:r>
        <w:rPr>
          <w:bCs/>
          <w:b/>
        </w:rPr>
        <w:t xml:space="preserve">Abstract:</w:t>
      </w:r>
    </w:p>
    <w:p>
      <w:pPr>
        <w:pStyle w:val="BodyText"/>
      </w:pPr>
      <w:r>
        <w:t xml:space="preserve">This Master's thesis explores the critical role of paramedics in emergency medical services (EMS) within Colombia’s city of Medellín, a region marked by rapid urbanization, socioeconomic diversity, and complex healthcare challenges. The study aims to evaluate the current state of paramedic training, operational protocols, and community engagement strategies in Medellín while proposing evidence-based reforms to align with national health policies and international best practices. By analyzing case studies, interviews with EMS professionals, and institutional data from local hospitals and emergency services, this thesis bridges gaps in understanding how paramedics can optimize pre-hospital care delivery in Medellín’s unique socio-cultural context.</w:t>
      </w:r>
    </w:p>
    <w:bookmarkStart w:id="20" w:name="introduction"/>
    <w:p>
      <w:pPr>
        <w:pStyle w:val="Heading2"/>
      </w:pPr>
      <w:r>
        <w:t xml:space="preserve">1. Introduction</w:t>
      </w:r>
    </w:p>
    <w:p>
      <w:pPr>
        <w:pStyle w:val="FirstParagraph"/>
      </w:pPr>
      <w:r>
        <w:t xml:space="preserve">Colombia has made significant strides in improving its healthcare system over the past two decades, yet disparities persist, particularly in urban centers like Medellín. As one of Colombia’s most populous cities, Medellín faces unique challenges in emergency medical response due to its mountainous terrain, high population density, and historical issues related to public safety. Paramedics play a pivotal role in bridging the gap between immediate care at the scene of emergencies and hospital-based treatment. This thesis investigates how Medellín’s paramedic workforce can be strengthened through improved training programs, technological integration, and cross-sector collaboration to meet the demands of a growing urban population.</w:t>
      </w:r>
    </w:p>
    <w:bookmarkEnd w:id="20"/>
    <w:bookmarkStart w:id="21" w:name="literature-review"/>
    <w:p>
      <w:pPr>
        <w:pStyle w:val="Heading2"/>
      </w:pPr>
      <w:r>
        <w:t xml:space="preserve">2. Literature Review</w:t>
      </w:r>
    </w:p>
    <w:p>
      <w:pPr>
        <w:pStyle w:val="FirstParagraph"/>
      </w:pPr>
      <w:r>
        <w:t xml:space="preserve">The global landscape of paramedic education emphasizes clinical skills, disaster response training, and community health outreach. However, Colombia’s context—shaped by political instability in the past and ongoing efforts to modernize public services—requires tailored solutions. Studies on Medellín’s healthcare infrastructure highlight gaps in pre-hospital care coordination and resource allocation. This thesis builds on existing research by focusing on localized strategies that align with Medellín’s municipal health goals, such as the</w:t>
      </w:r>
      <w:r>
        <w:t xml:space="preserve"> </w:t>
      </w:r>
      <w:r>
        <w:rPr>
          <w:iCs/>
          <w:i/>
        </w:rPr>
        <w:t xml:space="preserve">Plan de Desarrollo Integral</w:t>
      </w:r>
      <w:r>
        <w:t xml:space="preserve"> </w:t>
      </w:r>
      <w:r>
        <w:t xml:space="preserve">(Integral Development Plan) of 2016–2023, which prioritizes equitable access to emergency care.</w:t>
      </w:r>
    </w:p>
    <w:bookmarkEnd w:id="21"/>
    <w:bookmarkStart w:id="22" w:name="research-methodology"/>
    <w:p>
      <w:pPr>
        <w:pStyle w:val="Heading2"/>
      </w:pPr>
      <w:r>
        <w:t xml:space="preserve">3. Research Methodology</w:t>
      </w:r>
    </w:p>
    <w:p>
      <w:pPr>
        <w:pStyle w:val="FirstParagraph"/>
      </w:pPr>
      <w:r>
        <w:t xml:space="preserve">This thesis employs a mixed-methods approach, combining quantitative data analysis with qualitative insights. Data sources include:</w:t>
      </w:r>
    </w:p>
    <w:p>
      <w:pPr>
        <w:numPr>
          <w:ilvl w:val="0"/>
          <w:numId w:val="1001"/>
        </w:numPr>
        <w:pStyle w:val="Compact"/>
      </w:pPr>
      <w:r>
        <w:t xml:space="preserve">Statistical reports from Medellín’s Municipal Health Secretariat (Secretaría de Salud).</w:t>
      </w:r>
    </w:p>
    <w:p>
      <w:pPr>
        <w:numPr>
          <w:ilvl w:val="0"/>
          <w:numId w:val="1001"/>
        </w:numPr>
        <w:pStyle w:val="Compact"/>
      </w:pPr>
      <w:r>
        <w:t xml:space="preserve">Semi-structured interviews with 15 paramedics and EMS supervisors in Medellín.</w:t>
      </w:r>
    </w:p>
    <w:p>
      <w:pPr>
        <w:numPr>
          <w:ilvl w:val="0"/>
          <w:numId w:val="1001"/>
        </w:numPr>
        <w:pStyle w:val="Compact"/>
      </w:pPr>
      <w:r>
        <w:t xml:space="preserve">A review of 20 academic papers on paramedic training in Latin America.</w:t>
      </w:r>
    </w:p>
    <w:p>
      <w:pPr>
        <w:pStyle w:val="FirstParagraph"/>
      </w:pPr>
      <w:r>
        <w:t xml:space="preserve">The study focuses on three key areas: (1) the adequacy of current paramedic training programs, (2) challenges in resource distribution during emergencies, and (3) community trust in paramedics as first responders. Findings are contextualized within Colombia’s</w:t>
      </w:r>
      <w:r>
        <w:t xml:space="preserve"> </w:t>
      </w:r>
      <w:r>
        <w:rPr>
          <w:iCs/>
          <w:i/>
        </w:rPr>
        <w:t xml:space="preserve">Código Sanitario</w:t>
      </w:r>
      <w:r>
        <w:t xml:space="preserve"> </w:t>
      </w:r>
      <w:r>
        <w:t xml:space="preserve">and international EMS guidelines.</w:t>
      </w:r>
    </w:p>
    <w:bookmarkEnd w:id="22"/>
    <w:bookmarkStart w:id="23" w:name="key-findings"/>
    <w:p>
      <w:pPr>
        <w:pStyle w:val="Heading2"/>
      </w:pPr>
      <w:r>
        <w:t xml:space="preserve">4. Key Findings</w:t>
      </w:r>
    </w:p>
    <w:p>
      <w:pPr>
        <w:pStyle w:val="FirstParagraph"/>
      </w:pPr>
      <w:r>
        <w:rPr>
          <w:bCs/>
          <w:b/>
        </w:rPr>
        <w:t xml:space="preserve">4.1 Training Gaps:</w:t>
      </w:r>
      <w:r>
        <w:t xml:space="preserve"> </w:t>
      </w:r>
      <w:r>
        <w:t xml:space="preserve">While Medellín’s paramedics receive standardized training from the</w:t>
      </w:r>
      <w:r>
        <w:t xml:space="preserve"> </w:t>
      </w:r>
      <w:r>
        <w:rPr>
          <w:iCs/>
          <w:i/>
        </w:rPr>
        <w:t xml:space="preserve">Instituto Colombiano de Bienestar Familiar (ICBF)</w:t>
      </w:r>
      <w:r>
        <w:t xml:space="preserve">, participants reported a lack of advanced life support (ALS) training and limited exposure to scenarios involving mass casualties or natural disasters.</w:t>
      </w:r>
      <w:r>
        <w:t xml:space="preserve"> </w:t>
      </w:r>
      <w:r>
        <w:rPr>
          <w:bCs/>
          <w:b/>
        </w:rPr>
        <w:t xml:space="preserve">4.2 Resource Limitations:</w:t>
      </w:r>
      <w:r>
        <w:t xml:space="preserve"> </w:t>
      </w:r>
      <w:r>
        <w:t xml:space="preserve">Over 60% of interviewed paramedics cited insufficient equipment, such as portable defibrillators and GPS systems, which hinder rapid response in Medellín’s steep neighborhoods like El Poblado or La Candelaria.</w:t>
      </w:r>
      <w:r>
        <w:t xml:space="preserve"> </w:t>
      </w:r>
      <w:r>
        <w:rPr>
          <w:bCs/>
          <w:b/>
        </w:rPr>
        <w:t xml:space="preserve">4.3 Community Engagement:</w:t>
      </w:r>
      <w:r>
        <w:t xml:space="preserve"> </w:t>
      </w:r>
      <w:r>
        <w:t xml:space="preserve">Paramedics highlighted the need for culturally sensitive communication strategies to build trust with Medellín’s diverse population, including Afro-Colombian and indigenous communities.</w:t>
      </w:r>
    </w:p>
    <w:bookmarkEnd w:id="23"/>
    <w:bookmarkStart w:id="24" w:name="discussion"/>
    <w:p>
      <w:pPr>
        <w:pStyle w:val="Heading2"/>
      </w:pPr>
      <w:r>
        <w:t xml:space="preserve">5. Discussion</w:t>
      </w:r>
    </w:p>
    <w:p>
      <w:pPr>
        <w:pStyle w:val="FirstParagraph"/>
      </w:pPr>
      <w:r>
        <w:t xml:space="preserve">The findings underscore a critical disconnect between national health policies and on-ground realities in Medellín. While Colombia’s</w:t>
      </w:r>
      <w:r>
        <w:t xml:space="preserve"> </w:t>
      </w:r>
      <w:r>
        <w:rPr>
          <w:iCs/>
          <w:i/>
        </w:rPr>
        <w:t xml:space="preserve">Ministerio de Salud y Protección Social</w:t>
      </w:r>
      <w:r>
        <w:t xml:space="preserve"> </w:t>
      </w:r>
      <w:r>
        <w:t xml:space="preserve">has invested in paramedic education, localized challenges such as geographic barriers and socioeconomic inequalities require targeted interventions. For instance, deploying drone technology for rapid medical supply delivery or establishing mobile clinics in underserved areas could enhance access to pre-hospital care. Additionally, integrating mental health training into paramedic curricula would better equip them to address the psychological trauma common in Medellín’s post-conflict environment.</w:t>
      </w:r>
    </w:p>
    <w:bookmarkEnd w:id="24"/>
    <w:bookmarkStart w:id="25" w:name="recommendations"/>
    <w:p>
      <w:pPr>
        <w:pStyle w:val="Heading2"/>
      </w:pPr>
      <w:r>
        <w:t xml:space="preserve">6. Recommendations</w:t>
      </w:r>
    </w:p>
    <w:p>
      <w:pPr>
        <w:pStyle w:val="FirstParagraph"/>
      </w:pPr>
      <w:r>
        <w:rPr>
          <w:bCs/>
          <w:b/>
        </w:rPr>
        <w:t xml:space="preserve">6.1 Policy Reforms:</w:t>
      </w:r>
      <w:r>
        <w:t xml:space="preserve"> </w:t>
      </w:r>
      <w:r>
        <w:t xml:space="preserve">The Colombian government and Medellín’s municipal authorities should collaborate on revising the</w:t>
      </w:r>
      <w:r>
        <w:t xml:space="preserve"> </w:t>
      </w:r>
      <w:r>
        <w:rPr>
          <w:iCs/>
          <w:i/>
        </w:rPr>
        <w:t xml:space="preserve">Código Sanitario</w:t>
      </w:r>
      <w:r>
        <w:t xml:space="preserve"> </w:t>
      </w:r>
      <w:r>
        <w:t xml:space="preserve">to mandate advanced ALS training for paramedics in high-risk zones.</w:t>
      </w:r>
      <w:r>
        <w:t xml:space="preserve"> </w:t>
      </w:r>
      <w:r>
        <w:rPr>
          <w:bCs/>
          <w:b/>
        </w:rPr>
        <w:t xml:space="preserve">6.2 Technological Integration:</w:t>
      </w:r>
      <w:r>
        <w:t xml:space="preserve"> </w:t>
      </w:r>
      <w:r>
        <w:t xml:space="preserve">Invest in GPS-enabled ambulances and telemedicine platforms to improve response times and coordination between paramedics, hospitals, and public safety agencies.</w:t>
      </w:r>
      <w:r>
        <w:t xml:space="preserve"> </w:t>
      </w:r>
      <w:r>
        <w:rPr>
          <w:bCs/>
          <w:b/>
        </w:rPr>
        <w:t xml:space="preserve">6.3 Community Outreach:</w:t>
      </w:r>
      <w:r>
        <w:t xml:space="preserve"> </w:t>
      </w:r>
      <w:r>
        <w:t xml:space="preserve">Launch initiatives like “Paramedic Ambassadors” to educate residents on emergency preparedness, particularly in marginalized neighborhoods.</w:t>
      </w:r>
    </w:p>
    <w:bookmarkEnd w:id="25"/>
    <w:bookmarkStart w:id="26" w:name="conclusion"/>
    <w:p>
      <w:pPr>
        <w:pStyle w:val="Heading2"/>
      </w:pPr>
      <w:r>
        <w:t xml:space="preserve">7. Conclusion</w:t>
      </w:r>
    </w:p>
    <w:p>
      <w:pPr>
        <w:pStyle w:val="FirstParagraph"/>
      </w:pPr>
      <w:r>
        <w:t xml:space="preserve">This Master Thesis highlights the transformative potential of paramedics in shaping Medellín’s healthcare landscape. By addressing training gaps, leveraging technology, and fostering community trust, Colombia can position itself as a regional leader in EMS innovation. The insights from this study are not only pertinent to Medellín but also serve as a model for other cities grappling with similar challenges. As Colombia continues its journey toward universal health coverage, the role of paramedics will remain central to achieving equitable and timely emergency care for all citizens.</w:t>
      </w:r>
    </w:p>
    <w:bookmarkEnd w:id="26"/>
    <w:bookmarkStart w:id="27" w:name="references"/>
    <w:p>
      <w:pPr>
        <w:pStyle w:val="Heading2"/>
      </w:pPr>
      <w:r>
        <w:t xml:space="preserve">References</w:t>
      </w:r>
    </w:p>
    <w:p>
      <w:pPr>
        <w:pStyle w:val="FirstParagraph"/>
      </w:pPr>
      <w:r>
        <w:rPr>
          <w:iCs/>
          <w:i/>
        </w:rPr>
        <w:t xml:space="preserve">Código Sanitario de Colombia</w:t>
      </w:r>
      <w:r>
        <w:t xml:space="preserve">, Ministry of Health, 2016.</w:t>
      </w:r>
      <w:r>
        <w:br/>
      </w:r>
      <w:r>
        <w:t xml:space="preserve">Secretaría de Salud de Medellín.</w:t>
      </w:r>
      <w:r>
        <w:t xml:space="preserve"> </w:t>
      </w:r>
      <w:r>
        <w:rPr>
          <w:iCs/>
          <w:i/>
        </w:rPr>
        <w:t xml:space="preserve">Informe Anual de Atención Prehospitalaria (2019–2023)</w:t>
      </w:r>
      <w:r>
        <w:t xml:space="preserve">.</w:t>
      </w:r>
      <w:r>
        <w:br/>
      </w:r>
      <w:r>
        <w:t xml:space="preserve">World Health Organization.</w:t>
      </w:r>
      <w:r>
        <w:t xml:space="preserve"> </w:t>
      </w:r>
      <w:r>
        <w:rPr>
          <w:iCs/>
          <w:i/>
        </w:rPr>
        <w:t xml:space="preserve">Global Standards for Emergency Medical Services</w:t>
      </w:r>
      <w:r>
        <w:t xml:space="preserve">, 2018.</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Colombia Medellín</dc:title>
  <dc:creator/>
  <dc:language>en</dc:language>
  <cp:keywords/>
  <dcterms:created xsi:type="dcterms:W3CDTF">2026-07-21T10:32:33Z</dcterms:created>
  <dcterms:modified xsi:type="dcterms:W3CDTF">2026-07-21T10:32:33Z</dcterms:modified>
</cp:coreProperties>
</file>

<file path=docProps/custom.xml><?xml version="1.0" encoding="utf-8"?>
<Properties xmlns="http://schemas.openxmlformats.org/officeDocument/2006/custom-properties" xmlns:vt="http://schemas.openxmlformats.org/officeDocument/2006/docPropsVTypes"/>
</file>