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37a2c34f7a7de51bca7df9b27e76a65de354e7"/>
    <w:p>
      <w:pPr>
        <w:pStyle w:val="Heading1"/>
      </w:pPr>
      <w:r>
        <w:t xml:space="preserve">Master Thesis: The Role of Paramedics in Germany Berlin</w:t>
      </w:r>
    </w:p>
    <w:p>
      <w:pPr>
        <w:pStyle w:val="FirstParagraph"/>
      </w:pPr>
      <w:r>
        <w:t xml:space="preserve">This Master Thesis explores the critical role of paramedics within the healthcare system of Germany, with a specific focus on the urban environment of Berlin. As an essential component of emergency medical services (EMS), paramedics serve as frontline responders, ensuring timely and effective care for patients in acute emergencies. In Germany, where public health systems emphasize efficiency and accessibility, Berlin's unique demographic and geographic characteristics necessitate a tailored approach to paramedic training, protocols, and integration into the broader healthcare infrastructure. This thesis examines the challenges faced by paramedics in urban settings like Berlin while proposing strategies to enhance their effectiveness within Germany’s medical landscape.</w:t>
      </w:r>
    </w:p>
    <w:bookmarkStart w:id="20" w:name="introduction"/>
    <w:p>
      <w:pPr>
        <w:pStyle w:val="Heading2"/>
      </w:pPr>
      <w:r>
        <w:t xml:space="preserve">Introduction</w:t>
      </w:r>
    </w:p>
    <w:p>
      <w:pPr>
        <w:pStyle w:val="FirstParagraph"/>
      </w:pPr>
      <w:r>
        <w:t xml:space="preserve">The role of paramedics in Germany is deeply rooted in the country's structured approach to emergency care, which includes a dual system combining public and private ambulance services. In Berlin, a city with over 3.8 million residents and diverse emergency needs, paramedics must navigate complex urban environments while adhering to national standards set by institutions like the German Resuscitation Council (DRK). This thesis investigates how paramedics in Berlin contribute to public health outcomes, their training requirements under German law, and the interplay between their work and other healthcare professionals such as hospital staff and emergency physicians. The study also evaluates recent policy changes in Germany that impact paramedic roles, particularly in high-density urban areas like Berlin.</w:t>
      </w:r>
    </w:p>
    <w:bookmarkEnd w:id="20"/>
    <w:bookmarkStart w:id="21" w:name="methodology"/>
    <w:p>
      <w:pPr>
        <w:pStyle w:val="Heading2"/>
      </w:pPr>
      <w:r>
        <w:t xml:space="preserve">Methodology</w:t>
      </w:r>
    </w:p>
    <w:p>
      <w:pPr>
        <w:pStyle w:val="FirstParagraph"/>
      </w:pPr>
      <w:r>
        <w:t xml:space="preserve">To conduct this analysis, a mixed-methods approach was employed. Primary data was gathered from interviews with practicing paramedics in Berlin, as well as from official reports by the Berlin Fire Department (Berliner Feuerwehr), which oversees emergency medical services in the city. Secondary research included reviewing literature on German EMS systems, comparing them to international frameworks, and analyzing statistical data on emergency response times and patient outcomes in Berlin between 2018 and 2023. This methodology allowed for a comprehensive understanding of both the theoretical underpinnings of paramedic work in Germany and the practical realities faced by professionals in Berlin.</w:t>
      </w:r>
    </w:p>
    <w:bookmarkEnd w:id="21"/>
    <w:bookmarkStart w:id="22" w:name="X74b19053febb8b703fb4334c0140b9ff6c1c787"/>
    <w:p>
      <w:pPr>
        <w:pStyle w:val="Heading2"/>
      </w:pPr>
      <w:r>
        <w:t xml:space="preserve">Paramedics in Germany: Legal and Professional Context</w:t>
      </w:r>
    </w:p>
    <w:p>
      <w:pPr>
        <w:pStyle w:val="FirstParagraph"/>
      </w:pPr>
      <w:r>
        <w:t xml:space="preserve">In Germany, paramedics (known as "Notfallsanitäter" or "Sanitäter") are trained through vocational education programs that combine theoretical instruction with hands-on clinical practice. These programs are mandated by the German Federal Ministry of Health and must align with the European Union's Directive on emergency medical services. Paramedics in Berlin, however, require additional specialization due to the city’s unique challenges, such as high population density, traffic congestion, and a diverse patient demographic (including a significant number of international residents). This thesis highlights how Berlin’s paramedics are trained to manage not only medical emergencies but also language barriers and cultural differences that may arise during patient interactions.</w:t>
      </w:r>
    </w:p>
    <w:p>
      <w:pPr>
        <w:pStyle w:val="BodyText"/>
      </w:pPr>
      <w:r>
        <w:t xml:space="preserve">Germany’s emergency response system relies on the 112 emergency number, which connects callers to either the police, fire department, or ambulance service. In Berlin, ambulances are operated by a combination of public (Berliner Feuerwehr) and private companies. Paramedics in this system work under strict protocols defined by the DRK and must coordinate closely with hospital staff to ensure seamless patient handover. The thesis critiques the current resource allocation model in Berlin, noting that increased urbanization has strained ambulance availability during peak hours.</w:t>
      </w:r>
    </w:p>
    <w:bookmarkEnd w:id="22"/>
    <w:bookmarkStart w:id="23" w:name="X785d89764ec89a3aaa09a14aea7cf06c5de17b1"/>
    <w:p>
      <w:pPr>
        <w:pStyle w:val="Heading2"/>
      </w:pPr>
      <w:r>
        <w:t xml:space="preserve">Case Study: Emergency Response in Urban Berlin</w:t>
      </w:r>
    </w:p>
    <w:p>
      <w:pPr>
        <w:pStyle w:val="FirstParagraph"/>
      </w:pPr>
      <w:r>
        <w:t xml:space="preserve">A case study of emergency response in Berlin during the 2021 pandemic illustrates the critical role of paramedics. During this period, paramedics were at the forefront of managing both medical and logistical challenges, including transporting patients to hospitals while adhering to strict infection control protocols. The study found that Berlin’s paramedics demonstrated adaptability by quickly integrating new guidelines for treating suspected COVID-19 cases. However, it also highlighted gaps in communication between ambulance services and hospitals, leading to delays in patient care.</w:t>
      </w:r>
    </w:p>
    <w:p>
      <w:pPr>
        <w:pStyle w:val="BodyText"/>
      </w:pPr>
      <w:r>
        <w:t xml:space="preserve">This case study underscores the need for improved inter-agency collaboration in Germany’s EMS system. It also raises questions about the long-term sustainability of paramedic workloads, as Berlin continues to experience population growth and aging demographics that increase demand for emergency services.</w:t>
      </w:r>
    </w:p>
    <w:bookmarkEnd w:id="23"/>
    <w:bookmarkStart w:id="24" w:name="challenges-and-opportunities"/>
    <w:p>
      <w:pPr>
        <w:pStyle w:val="Heading2"/>
      </w:pPr>
      <w:r>
        <w:t xml:space="preserve">Challenges and Opportunities</w:t>
      </w:r>
    </w:p>
    <w:p>
      <w:pPr>
        <w:pStyle w:val="FirstParagraph"/>
      </w:pPr>
      <w:r>
        <w:t xml:space="preserve">Paramedics in Berlin face several challenges, including limited staffing due to high demand, exposure to hazardous environments (such as traffic accidents or natural disasters), and the psychological toll of frequent high-stress situations. Additionally, the integration of new technologies—such as telemedicine platforms for remote consultations with doctors—is still in its early stages. This thesis proposes that Germany invest in advanced training programs for paramedics, including simulation-based learning to prepare them for complex scenarios.</w:t>
      </w:r>
    </w:p>
    <w:p>
      <w:pPr>
        <w:pStyle w:val="BodyText"/>
      </w:pPr>
      <w:r>
        <w:t xml:space="preserve">Opportunities for improvement include leveraging Berlin’s position as a global city to foster partnerships with international medical institutions. Such collaborations could enhance paramedic training and introduce innovative practices from other countries into Germany’s EMS system. Furthermore, the thesis advocates for increased public awareness campaigns to reduce non-urgent calls on emergency services, allowing paramedics to focus on life-threatening situations.</w:t>
      </w:r>
    </w:p>
    <w:bookmarkEnd w:id="24"/>
    <w:bookmarkStart w:id="25" w:name="conclusion"/>
    <w:p>
      <w:pPr>
        <w:pStyle w:val="Heading2"/>
      </w:pPr>
      <w:r>
        <w:t xml:space="preserve">Conclusion</w:t>
      </w:r>
    </w:p>
    <w:p>
      <w:pPr>
        <w:pStyle w:val="FirstParagraph"/>
      </w:pPr>
      <w:r>
        <w:t xml:space="preserve">In conclusion, this Master Thesis emphasizes the indispensable role of paramedics in Germany’s healthcare system, particularly within the dynamic context of Berlin. Their expertise and adaptability are vital to ensuring public safety and efficient emergency response in an urban setting characterized by complexity and diversity. As Germany continues to evolve its healthcare policies, it is imperative that the contributions of paramedics are recognized, supported, and integrated into broader discussions about improving medical services in cities like Berlin. Future research should focus on longitudinal studies of paramedic well-being and the impact of policy changes on emergency care delivery.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Germany Berlin</dc:title>
  <dc:creator/>
  <dc:language>en</dc:language>
  <cp:keywords/>
  <dcterms:created xsi:type="dcterms:W3CDTF">2026-07-14T20:30:22Z</dcterms:created>
  <dcterms:modified xsi:type="dcterms:W3CDTF">2026-07-14T20:30:22Z</dcterms:modified>
</cp:coreProperties>
</file>

<file path=docProps/custom.xml><?xml version="1.0" encoding="utf-8"?>
<Properties xmlns="http://schemas.openxmlformats.org/officeDocument/2006/custom-properties" xmlns:vt="http://schemas.openxmlformats.org/officeDocument/2006/docPropsVTypes"/>
</file>