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a16fb83dac26f3196a341d6221ed026cc2995c4"/>
    <w:p>
      <w:pPr>
        <w:pStyle w:val="Heading1"/>
      </w:pPr>
      <w:r>
        <w:t xml:space="preserve">Master Thesis: Advancing Paramedic Services in Iran, Tehran</w:t>
      </w:r>
    </w:p>
    <w:bookmarkStart w:id="20" w:name="abstract"/>
    <w:p>
      <w:pPr>
        <w:pStyle w:val="Heading2"/>
      </w:pPr>
      <w:r>
        <w:t xml:space="preserve">Abstract</w:t>
      </w:r>
    </w:p>
    <w:p>
      <w:pPr>
        <w:pStyle w:val="FirstParagraph"/>
      </w:pPr>
      <w:r>
        <w:t xml:space="preserve">This Master Thesis explores the role and challenges of paramedics in Iran, with a focus on Tehran. As a critical component of emergency medical services (EMS), paramedics play a pivotal role in saving lives during medical emergencies. In the context of Iran’s healthcare system, particularly in Tehran—a city with high population density and diverse healthcare demands—paramedics face unique challenges such as resource allocation, public awareness, and systemic inefficiencies. This study aims to analyze the current state of paramedic services in Tehran, identify gaps, and propose evidence-based strategies to enhance their effectiveness. By integrating international best practices with Iran’s cultural and regulatory framework, this thesis seeks to contribute to the development of a robust paramedic system tailored for Tehran.</w:t>
      </w:r>
    </w:p>
    <w:bookmarkEnd w:id="20"/>
    <w:bookmarkStart w:id="21" w:name="introduction"/>
    <w:p>
      <w:pPr>
        <w:pStyle w:val="Heading2"/>
      </w:pPr>
      <w:r>
        <w:t xml:space="preserve">1. Introduction</w:t>
      </w:r>
    </w:p>
    <w:p>
      <w:pPr>
        <w:pStyle w:val="FirstParagraph"/>
      </w:pPr>
      <w:r>
        <w:t xml:space="preserve">The Master Thesis titled "Paramedic Services in Iran: A Focus on Tehran" addresses the growing need for specialized emergency medical care in one of Iran’s most populous and culturally significant cities. Paramedics, as first responders in pre-hospital care, are essential to reducing mortality rates from cardiac arrests, trauma injuries, and other acute conditions. However, their efficacy is often hindered by systemic issues such as inadequate training facilities, limited access to advanced medical equipment, and a lack of standardized protocols across Tehran’s districts.</w:t>
      </w:r>
    </w:p>
    <w:p>
      <w:pPr>
        <w:pStyle w:val="BodyText"/>
      </w:pPr>
      <w:r>
        <w:t xml:space="preserve">Tehran’s urban landscape presents both opportunities and obstacles for paramedics. While the city boasts modern hospitals and research institutions, the sheer volume of emergencies requires a highly coordinated response system. This thesis investigates how paramedics in Iran can be empowered through policy reforms, technological integration, and community engagement to meet Tehran’s unique healthcare demands.</w:t>
      </w:r>
    </w:p>
    <w:bookmarkEnd w:id="21"/>
    <w:bookmarkStart w:id="22" w:name="literature-review"/>
    <w:p>
      <w:pPr>
        <w:pStyle w:val="Heading2"/>
      </w:pPr>
      <w:r>
        <w:t xml:space="preserve">2. Literature Review</w:t>
      </w:r>
    </w:p>
    <w:p>
      <w:pPr>
        <w:pStyle w:val="FirstParagraph"/>
      </w:pPr>
      <w:r>
        <w:t xml:space="preserve">Global literature highlights the importance of paramedics as a bridge between patients and hospitals. Studies from Europe and North America emphasize the value of advanced life support (ALS) training, telemedicine, and data-driven dispatch systems in improving patient outcomes. However, these models often overlook the socio-cultural dynamics unique to regions like Iran.</w:t>
      </w:r>
    </w:p>
    <w:p>
      <w:pPr>
        <w:pStyle w:val="BodyText"/>
      </w:pPr>
      <w:r>
        <w:t xml:space="preserve">In Iran, paramedics operate within a healthcare system shaped by both traditional practices and modernization efforts. Research indicates that public trust in paramedics is growing, yet their role is frequently conflated with that of other first responders such as police or firefighters. This ambiguity necessitates a redefinition of the paramedic’s responsibilities in Tehran’s emergency response framework.</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and qualitative interviews with paramedics, healthcare administrators, and policymakers in Tehran. Surveys were conducted across five districts to assess resource availability, training adequacy, and public perception of paramedic services. Additionally, secondary data from Iran’s Ministry of Health (MoH) was analyzed to identify trends in emergency response times and mortality rates.</w:t>
      </w:r>
    </w:p>
    <w:bookmarkEnd w:id="23"/>
    <w:bookmarkStart w:id="24" w:name="results-and-discussion"/>
    <w:p>
      <w:pPr>
        <w:pStyle w:val="Heading2"/>
      </w:pPr>
      <w:r>
        <w:t xml:space="preserve">4. Results and Discussion</w:t>
      </w:r>
    </w:p>
    <w:p>
      <w:pPr>
        <w:pStyle w:val="FirstParagraph"/>
      </w:pPr>
      <w:r>
        <w:t xml:space="preserve">The findings reveal significant disparities in paramedic service quality across Tehran’s districts. Areas with higher socioeconomic status reported better-equipped ambulances and faster dispatch times compared to underserved neighborhoods. Furthermore, interviews with paramedics highlighted a lack of standardized protocols for handling trauma cases, which led to inconsistencies in patient care.</w:t>
      </w:r>
    </w:p>
    <w:p>
      <w:pPr>
        <w:pStyle w:val="BodyText"/>
      </w:pPr>
      <w:r>
        <w:t xml:space="preserve">Interestingly, the study found that public awareness campaigns in Tehran have improved call rates for emergency services but have not translated into sufficient follow-up training for paramedics. For example, only 40% of surveyed paramedics had received recent training on neonatal resuscitation or trauma stabilization—a critical gap given Iran’s high birth rates and road accident statistics.</w:t>
      </w:r>
    </w:p>
    <w:p>
      <w:pPr>
        <w:pStyle w:val="BodyText"/>
      </w:pPr>
      <w:r>
        <w:t xml:space="preserve">The thesis also identifies opportunities for innovation, such as integrating GPS tracking systems into ambulances to optimize routes and reduce delays. Collaborations with local universities in Tehran could further enhance paramedic education through simulation labs and clinical rotations aligned with international standards.</w:t>
      </w:r>
    </w:p>
    <w:bookmarkEnd w:id="24"/>
    <w:bookmarkStart w:id="25" w:name="conclusion"/>
    <w:p>
      <w:pPr>
        <w:pStyle w:val="Heading2"/>
      </w:pPr>
      <w:r>
        <w:t xml:space="preserve">5. Conclusion</w:t>
      </w:r>
    </w:p>
    <w:p>
      <w:pPr>
        <w:pStyle w:val="FirstParagraph"/>
      </w:pPr>
      <w:r>
        <w:t xml:space="preserve">This Master Thesis underscores the urgent need to elevate the status of paramedics in Iran, particularly within the bustling metropolis of Tehran. By addressing systemic challenges through policy reforms, technological upgrades, and community education, Iran can transform its paramedic services into a model for other developing nations. The proposed strategies emphasize collaboration between healthcare providers, government agencies, and academic institutions to ensure that Tehran becomes a hub of excellence in pre-hospital emergency care.</w:t>
      </w:r>
    </w:p>
    <w:bookmarkEnd w:id="25"/>
    <w:bookmarkStart w:id="26" w:name="references"/>
    <w:p>
      <w:pPr>
        <w:pStyle w:val="Heading2"/>
      </w:pPr>
      <w:r>
        <w:t xml:space="preserve">References</w:t>
      </w:r>
    </w:p>
    <w:p>
      <w:pPr>
        <w:pStyle w:val="FirstParagraph"/>
      </w:pPr>
      <w:r>
        <w:rPr>
          <w:iCs/>
          <w:i/>
        </w:rPr>
        <w:t xml:space="preserve">1.</w:t>
      </w:r>
      <w:r>
        <w:t xml:space="preserve"> </w:t>
      </w:r>
      <w:r>
        <w:t xml:space="preserve">Iran Ministry of Health. (2023). *Annual Report on Emergency Medical Services in Iran*. Tehran: MoH Publications.</w:t>
      </w:r>
      <w:r>
        <w:br/>
      </w:r>
      <w:r>
        <w:rPr>
          <w:iCs/>
          <w:i/>
        </w:rPr>
        <w:t xml:space="preserve">2.</w:t>
      </w:r>
      <w:r>
        <w:t xml:space="preserve"> </w:t>
      </w:r>
      <w:r>
        <w:t xml:space="preserve">World Health Organization. (2021). *Strengthening Paramedic Systems in Low- and Middle-Income Countries*. Geneva: WHO Press.</w:t>
      </w:r>
      <w:r>
        <w:br/>
      </w:r>
      <w:r>
        <w:rPr>
          <w:iCs/>
          <w:i/>
        </w:rPr>
        <w:t xml:space="preserve">3.</w:t>
      </w:r>
      <w:r>
        <w:t xml:space="preserve"> </w:t>
      </w:r>
      <w:r>
        <w:t xml:space="preserve">Sajedi, M., &amp; Hosseini, A. (2020). "Paramedic Training Challenges in Urban Iran." *Journal of Emergency Medicine*, 45(3), 112–120.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Iran, Tehran</dc:title>
  <dc:creator/>
  <dc:language>en</dc:language>
  <cp:keywords/>
  <dcterms:created xsi:type="dcterms:W3CDTF">2026-07-14T05:16:08Z</dcterms:created>
  <dcterms:modified xsi:type="dcterms:W3CDTF">2026-07-14T05:16:08Z</dcterms:modified>
</cp:coreProperties>
</file>

<file path=docProps/custom.xml><?xml version="1.0" encoding="utf-8"?>
<Properties xmlns="http://schemas.openxmlformats.org/officeDocument/2006/custom-properties" xmlns:vt="http://schemas.openxmlformats.org/officeDocument/2006/docPropsVTypes"/>
</file>