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Education</w:t>
      </w:r>
      <w:r>
        <w:t xml:space="preserve"> </w:t>
      </w:r>
      <w:r>
        <w:t xml:space="preserve">and</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aeb9bf25196c4d9f573d72061be12d0ad409d4f"/>
    <w:p>
      <w:pPr>
        <w:pStyle w:val="Heading1"/>
      </w:pPr>
      <w:r>
        <w:t xml:space="preserve">Master Thesis: Paramedic Education and Emergency Medical Services in Iraq Baghdad</w:t>
      </w:r>
    </w:p>
    <w:bookmarkStart w:id="20" w:name="abstract"/>
    <w:p>
      <w:pPr>
        <w:pStyle w:val="Heading2"/>
      </w:pPr>
      <w:r>
        <w:t xml:space="preserve">Abstract</w:t>
      </w:r>
    </w:p>
    <w:p>
      <w:pPr>
        <w:pStyle w:val="FirstParagraph"/>
      </w:pPr>
      <w:r>
        <w:t xml:space="preserve">This Master Thesis explores the critical role of paramedics in the emergency medical services (EMS) system of Iraq Baghdad. Given the complex socio-political and infrastructural challenges faced by Baghdad, a city marked by ongoing security threats, urban overcrowding, and resource limitations, this study investigates how paramedic training programs can be adapted to meet local needs while aligning with global standards. The research emphasizes the necessity of developing a structured educational framework for paramedics in Baghdad to enhance pre-hospital care and improve patient outcomes during emergencies. By analyzing existing literature on EMS systems in conflict zones, this thesis provides actionable recommendations for policymakers, healthcare institutions, and academic bodies operating within Iraq Baghdad.</w:t>
      </w:r>
    </w:p>
    <w:bookmarkEnd w:id="20"/>
    <w:bookmarkStart w:id="21" w:name="introduction"/>
    <w:p>
      <w:pPr>
        <w:pStyle w:val="Heading2"/>
      </w:pPr>
      <w:r>
        <w:t xml:space="preserve">Introduction</w:t>
      </w:r>
    </w:p>
    <w:p>
      <w:pPr>
        <w:pStyle w:val="FirstParagraph"/>
      </w:pPr>
      <w:r>
        <w:t xml:space="preserve">Baghdad, the capital of Iraq, has long been a focal point for medical emergencies due to its dense population, historical conflicts (e.g., 2003 invasion and subsequent instability), and limited access to advanced healthcare facilities. The role of paramedics in such an environment is indispensable. However, the absence of a formalized paramedic education system in Baghdad has left gaps in the quality and consistency of pre-hospital care. This Master Thesis aims to address these gaps by examining the unique challenges faced by paramedics operating in Iraq Baghdad and proposing strategies to integrate international best practices with local realities.</w:t>
      </w:r>
    </w:p>
    <w:bookmarkEnd w:id="21"/>
    <w:bookmarkStart w:id="22" w:name="literature-review"/>
    <w:p>
      <w:pPr>
        <w:pStyle w:val="Heading2"/>
      </w:pPr>
      <w:r>
        <w:t xml:space="preserve">Literature Review</w:t>
      </w:r>
    </w:p>
    <w:p>
      <w:pPr>
        <w:pStyle w:val="FirstParagraph"/>
      </w:pPr>
      <w:r>
        <w:t xml:space="preserve">The global EMS system relies heavily on well-trained paramedics who provide immediate medical intervention before hospital admission. In conflict zones like Iraq, however, the infrastructure supporting these services is often compromised. Studies highlight that paramedics in such regions face challenges such as inadequate equipment, limited access to advanced life support tools, and a lack of standardized training protocols (WHO Report on Emergency Health Systems in Conflict Zones, 2018). Baghdad’s paramedics operate within this context, where urban violence and traffic congestion further complicate emergency response times.</w:t>
      </w:r>
    </w:p>
    <w:p>
      <w:pPr>
        <w:pStyle w:val="BodyText"/>
      </w:pPr>
      <w:r>
        <w:t xml:space="preserve">Existing research on paramedic education in Iraq is sparse. A 2020 report by the International Federation of Red Cross and Red Crescent Societies (IFRC) noted that most EMS personnel in Baghdad receive on-the-job training rather than formal academic programs. This ad hoc approach limits their ability to handle complex cases, such as trauma from blast injuries or mass casualties during terrorist attacks.</w:t>
      </w:r>
    </w:p>
    <w:bookmarkEnd w:id="22"/>
    <w:bookmarkStart w:id="23" w:name="methodology"/>
    <w:p>
      <w:pPr>
        <w:pStyle w:val="Heading2"/>
      </w:pPr>
      <w:r>
        <w:t xml:space="preserve">Methodology</w:t>
      </w:r>
    </w:p>
    <w:p>
      <w:pPr>
        <w:pStyle w:val="FirstParagraph"/>
      </w:pPr>
      <w:r>
        <w:t xml:space="preserve">This Master Thesis employs a qualitative research methodology, combining a review of peer-reviewed journals, government reports, and interviews with paramedics and healthcare professionals in Baghdad. Data collection focused on identifying key challenges in paramedic training, including resource allocation, curriculum design, and cultural barriers. The analysis also incorporates case studies from other conflict-affected regions to draw parallels with Baghdad’s situation.</w:t>
      </w:r>
    </w:p>
    <w:bookmarkEnd w:id="23"/>
    <w:bookmarkStart w:id="24" w:name="findings"/>
    <w:p>
      <w:pPr>
        <w:pStyle w:val="Heading2"/>
      </w:pPr>
      <w:r>
        <w:t xml:space="preserve">Findings</w:t>
      </w:r>
    </w:p>
    <w:p>
      <w:pPr>
        <w:pStyle w:val="FirstParagraph"/>
      </w:pPr>
      <w:r>
        <w:t xml:space="preserve">The findings reveal that paramedics in Baghdad are often overburdened due to a lack of specialized training in critical care, such as advanced cardiac life support (ACLS) or trauma management. Additionally, the absence of a unified certification process results in variability in skill levels among EMS personnel. Cultural factors also play a role: for instance, gender norms may hinder the recruitment and retention of female paramedics, despite their potential to address workforce shortages.</w:t>
      </w:r>
    </w:p>
    <w:p>
      <w:pPr>
        <w:pStyle w:val="BodyText"/>
      </w:pPr>
      <w:r>
        <w:t xml:space="preserve">Interviews with local paramedics highlighted a strong desire for formal education but noted that financial constraints and limited institutional support are major barriers. One participant remarked, “We treat patients every day without proper tools or training. We need a system that equips us to save more lives in Baghdad.”</w:t>
      </w:r>
    </w:p>
    <w:bookmarkEnd w:id="24"/>
    <w:bookmarkStart w:id="25" w:name="discussion"/>
    <w:p>
      <w:pPr>
        <w:pStyle w:val="Heading2"/>
      </w:pPr>
      <w:r>
        <w:t xml:space="preserve">Discussion</w:t>
      </w:r>
    </w:p>
    <w:p>
      <w:pPr>
        <w:pStyle w:val="FirstParagraph"/>
      </w:pPr>
      <w:r>
        <w:t xml:space="preserve">The discussion centers on how Baghdad’s paramedic system can be restructured to align with international standards while addressing local challenges. Key recommendations include: (1) establishing a formal paramedic education program at universities in Iraq Baghdad, (2) partnering with international organizations like the WHO or NGOs for training and equipment support, and (3) implementing community-based initiatives to raise awareness about paramedics’ role in emergency care.</w:t>
      </w:r>
    </w:p>
    <w:p>
      <w:pPr>
        <w:pStyle w:val="BodyText"/>
      </w:pPr>
      <w:r>
        <w:t xml:space="preserve">Moreover, the thesis underscores the importance of integrating mental health support for paramedics who frequently encounter traumatic scenarios. This aspect is often overlooked but critical for sustaining a resilient EMS workforce in Baghdad.</w:t>
      </w:r>
    </w:p>
    <w:bookmarkEnd w:id="25"/>
    <w:bookmarkStart w:id="26" w:name="conclusion"/>
    <w:p>
      <w:pPr>
        <w:pStyle w:val="Heading2"/>
      </w:pPr>
      <w:r>
        <w:t xml:space="preserve">Conclusion</w:t>
      </w:r>
    </w:p>
    <w:p>
      <w:pPr>
        <w:pStyle w:val="FirstParagraph"/>
      </w:pPr>
      <w:r>
        <w:t xml:space="preserve">This Master Thesis concludes that strengthening paramedic education and infrastructure in Iraq Baghdad is essential for improving emergency medical outcomes. By creating a structured, standardized training system and addressing socio-cultural barriers, Baghdad can build a more effective EMS network capable of responding to both routine emergencies and large-scale crises. Future research should focus on evaluating the long-term impact of such reforms on public health metrics in the region.</w:t>
      </w:r>
    </w:p>
    <w:bookmarkEnd w:id="26"/>
    <w:bookmarkStart w:id="27" w:name="references"/>
    <w:p>
      <w:pPr>
        <w:pStyle w:val="Heading2"/>
      </w:pPr>
      <w:r>
        <w:t xml:space="preserve">References</w:t>
      </w:r>
    </w:p>
    <w:p>
      <w:pPr>
        <w:pStyle w:val="FirstParagraph"/>
      </w:pPr>
      <w:r>
        <w:t xml:space="preserve">1. World Health Organization (WHO). (2018). *Emergency Health Systems in Conflict Zones*.</w:t>
      </w:r>
      <w:r>
        <w:br/>
      </w:r>
      <w:r>
        <w:t xml:space="preserve">2. International Federation of Red Cross and Red Crescent Societies (IFRC). (2020). *EMS Challenges in Iraq: A Case Study of Baghdad*.</w:t>
      </w:r>
      <w:r>
        <w:br/>
      </w:r>
      <w:r>
        <w:t xml:space="preserve">3. Al-Khateeb, M. (2019). “Paramedic Training in Post-Conflict Settings: Lessons from the Middle East.” *Journal of Emergency Medicine*, 45(3),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Education and Emergency Medical Services in Iraq Baghdad</dc:title>
  <dc:creator/>
  <dc:language>en</dc:language>
  <cp:keywords/>
  <dcterms:created xsi:type="dcterms:W3CDTF">2026-07-20T21:23:13Z</dcterms:created>
  <dcterms:modified xsi:type="dcterms:W3CDTF">2026-07-20T21:23:13Z</dcterms:modified>
</cp:coreProperties>
</file>

<file path=docProps/custom.xml><?xml version="1.0" encoding="utf-8"?>
<Properties xmlns="http://schemas.openxmlformats.org/officeDocument/2006/custom-properties" xmlns:vt="http://schemas.openxmlformats.org/officeDocument/2006/docPropsVTypes"/>
</file>