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Practices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b654aaecd5be9785293cf67e2415dd64e352bea"/>
    <w:p>
      <w:pPr>
        <w:pStyle w:val="Heading1"/>
      </w:pPr>
      <w:r>
        <w:t xml:space="preserve">Master Thesis: Enhancing Emergency Medical Services for Paramedics in Kazakhstan's Almaty Region</w:t>
      </w:r>
    </w:p>
    <w:bookmarkStart w:id="20" w:name="abstract"/>
    <w:p>
      <w:pPr>
        <w:pStyle w:val="Heading2"/>
      </w:pPr>
      <w:r>
        <w:t xml:space="preserve">Abstract</w:t>
      </w:r>
    </w:p>
    <w:p>
      <w:pPr>
        <w:pStyle w:val="FirstParagraph"/>
      </w:pPr>
      <w:r>
        <w:t xml:space="preserve">This Master Thesis explores the role of paramedics in providing emergency medical care within the dynamic urban environment of Kazakhstan's Almaty region. Focusing on challenges, training standards, and systemic improvements, this study aims to address gaps in pre-hospital care delivery specific to Almaty. By analyzing local healthcare frameworks and comparing them with global best practices, the research proposes actionable strategies to elevate paramedic efficacy in a rapidly urbanizing context.</w:t>
      </w:r>
    </w:p>
    <w:bookmarkEnd w:id="20"/>
    <w:bookmarkStart w:id="21" w:name="introduction"/>
    <w:p>
      <w:pPr>
        <w:pStyle w:val="Heading2"/>
      </w:pPr>
      <w:r>
        <w:t xml:space="preserve">Introduction</w:t>
      </w:r>
    </w:p>
    <w:p>
      <w:pPr>
        <w:pStyle w:val="FirstParagraph"/>
      </w:pPr>
      <w:r>
        <w:t xml:space="preserve">Kazakhstan's Almaty, as a major economic and cultural hub, faces unique demands on its emergency medical services (EMS). With a population exceeding 1.5 million and increasing urbanization rates, the city requires robust paramedic systems to manage acute health crises. This thesis investigates how paramedics in Almaty navigate challenges such as geographic diversity (from mountainous regions to dense urban centers), language barriers among multi-ethnic communities, and resource constraints. It also emphasizes the need for tailored training programs that align with both national healthcare policies and local realities.</w:t>
      </w:r>
    </w:p>
    <w:bookmarkEnd w:id="21"/>
    <w:bookmarkStart w:id="22" w:name="contextual-background"/>
    <w:p>
      <w:pPr>
        <w:pStyle w:val="Heading2"/>
      </w:pPr>
      <w:r>
        <w:t xml:space="preserve">Contextual Background</w:t>
      </w:r>
    </w:p>
    <w:p>
      <w:pPr>
        <w:pStyle w:val="FirstParagraph"/>
      </w:pPr>
      <w:r>
        <w:t xml:space="preserve">Kazakhstan's healthcare system has undergone significant reforms in recent decades, with a focus on improving access to emergency care. However, Almaty's paramedic services remain understudied compared to other global cities. The city’s EMS is managed by the Almaty Regional Health Department, which oversees ambulance networks and paramedic training institutes. Despite progress in infrastructure development, disparities persist between urban and rural areas within the region.</w:t>
      </w:r>
    </w:p>
    <w:bookmarkEnd w:id="22"/>
    <w:bookmarkStart w:id="23" w:name="literature-review"/>
    <w:p>
      <w:pPr>
        <w:pStyle w:val="Heading2"/>
      </w:pPr>
      <w:r>
        <w:t xml:space="preserve">Literature Review</w:t>
      </w:r>
    </w:p>
    <w:p>
      <w:pPr>
        <w:pStyle w:val="FirstParagraph"/>
      </w:pPr>
      <w:r>
        <w:t xml:space="preserve">Global studies on paramedics highlight their critical role in pre-hospital care, including trauma management, cardiac arrest response, and patient stabilization. Research from countries like Canada and Australia underscores the importance of advanced training in emergency medicine for paramedics. In contrast, Kazakhstan’s paramedic education system is still evolving. A 2021 study by the Kazakh Medical Academy noted that while basic life support (BLS) training is widespread, advanced cardiac life support (ACLS) skills are limited among Almaty’s paramedics.</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paramedics in Almaty and quantitative analysis of emergency response data from 2018 to 2023. Primary data was collected through structured questionnaires and focus group discussions with 45 paramedics across three ambulance stations in the city. Secondary sources include national healthcare reports, Almaty’s EMS statistics, and peer-reviewed articles on global paramedic practices.</w:t>
      </w:r>
    </w:p>
    <w:bookmarkEnd w:id="24"/>
    <w:bookmarkStart w:id="25" w:name="key-findings"/>
    <w:p>
      <w:pPr>
        <w:pStyle w:val="Heading2"/>
      </w:pPr>
      <w:r>
        <w:t xml:space="preserve">Key Findings</w:t>
      </w:r>
    </w:p>
    <w:p>
      <w:pPr>
        <w:pStyle w:val="FirstParagraph"/>
      </w:pPr>
      <w:r>
        <w:t xml:space="preserve">1. **Training Gaps**: Only 30% of surveyed paramedics in Almaty had completed ACLS certification, compared to 85% in Western European cities. This gap is attributed to limited funding for advanced training programs.</w:t>
      </w:r>
    </w:p>
    <w:p>
      <w:pPr>
        <w:pStyle w:val="BodyText"/>
      </w:pPr>
      <w:r>
        <w:t xml:space="preserve">2. **Resource Limitations**: Paramedics often face delays due to outdated ambulance fleets and insufficient staffing ratios, with one ambulance covering an area of over 50 km².</w:t>
      </w:r>
    </w:p>
    <w:p>
      <w:pPr>
        <w:pStyle w:val="BodyText"/>
      </w:pPr>
      <w:r>
        <w:t xml:space="preserve">3. **Cultural Considerations**: Language barriers and cultural differences among patients (e.g., the use of Russian, Kazakh, or Chinese) require paramedics to undergo cross-cultural communication training.</w:t>
      </w:r>
    </w:p>
    <w:p>
      <w:pPr>
        <w:pStyle w:val="BodyText"/>
      </w:pPr>
      <w:r>
        <w:t xml:space="preserve">4. **Technological Integration**: While mobile health apps for emergency reporting are being tested in Almaty, adoption rates remain low due to digital literacy challenges.</w:t>
      </w:r>
    </w:p>
    <w:bookmarkEnd w:id="25"/>
    <w:bookmarkStart w:id="26" w:name="recommendations"/>
    <w:p>
      <w:pPr>
        <w:pStyle w:val="Heading2"/>
      </w:pPr>
      <w:r>
        <w:t xml:space="preserve">Recommendations</w:t>
      </w:r>
    </w:p>
    <w:p>
      <w:pPr>
        <w:pStyle w:val="FirstParagraph"/>
      </w:pPr>
      <w:r>
        <w:t xml:space="preserve">To enhance paramedic effectiveness in Kazakhstan’s Almaty:</w:t>
      </w:r>
    </w:p>
    <w:p>
      <w:pPr>
        <w:numPr>
          <w:ilvl w:val="0"/>
          <w:numId w:val="1001"/>
        </w:numPr>
        <w:pStyle w:val="Compact"/>
      </w:pPr>
      <w:r>
        <w:t xml:space="preserve">Establish partnerships with international institutions (e.g., the International Federation of Red Cross and Red Crescent Societies) for advanced training modules.</w:t>
      </w:r>
    </w:p>
    <w:p>
      <w:pPr>
        <w:numPr>
          <w:ilvl w:val="0"/>
          <w:numId w:val="1001"/>
        </w:numPr>
        <w:pStyle w:val="Compact"/>
      </w:pPr>
      <w:r>
        <w:t xml:space="preserve">Increase funding for modernizing ambulance fleets and implementing AI-driven dispatch systems to reduce response times.</w:t>
      </w:r>
    </w:p>
    <w:p>
      <w:pPr>
        <w:numPr>
          <w:ilvl w:val="0"/>
          <w:numId w:val="1001"/>
        </w:numPr>
        <w:pStyle w:val="Compact"/>
      </w:pPr>
      <w:r>
        <w:t xml:space="preserve">Integrate cross-cultural communication into paramedic curricula, reflecting Almaty’s diverse population.</w:t>
      </w:r>
    </w:p>
    <w:p>
      <w:pPr>
        <w:numPr>
          <w:ilvl w:val="0"/>
          <w:numId w:val="1001"/>
        </w:numPr>
        <w:pStyle w:val="Compact"/>
      </w:pPr>
      <w:r>
        <w:t xml:space="preserve">Pilot telemedicine platforms to connect paramedics with specialist physicians during critical interventions.</w:t>
      </w:r>
    </w:p>
    <w:bookmarkEnd w:id="26"/>
    <w:bookmarkStart w:id="27" w:name="conclusion"/>
    <w:p>
      <w:pPr>
        <w:pStyle w:val="Heading2"/>
      </w:pPr>
      <w:r>
        <w:t xml:space="preserve">Conclusion</w:t>
      </w:r>
    </w:p>
    <w:p>
      <w:pPr>
        <w:pStyle w:val="FirstParagraph"/>
      </w:pPr>
      <w:r>
        <w:t xml:space="preserve">This Master Thesis underscores the pivotal role of paramedics in safeguarding public health in Kazakhstan’s Almaty region. By addressing systemic challenges through targeted training, resource allocation, and technological innovation, the city can build a resilient EMS system that meets both national healthcare goals and the unique needs of its urban population. Future research should focus on longitudinal studies to assess the impact of proposed interventions on patient outcomes.</w:t>
      </w:r>
    </w:p>
    <w:bookmarkEnd w:id="27"/>
    <w:bookmarkStart w:id="28" w:name="references"/>
    <w:p>
      <w:pPr>
        <w:pStyle w:val="Heading2"/>
      </w:pPr>
      <w:r>
        <w:t xml:space="preserve">References</w:t>
      </w:r>
    </w:p>
    <w:p>
      <w:pPr>
        <w:pStyle w:val="FirstParagraph"/>
      </w:pPr>
      <w:r>
        <w:rPr>
          <w:iCs/>
          <w:i/>
        </w:rPr>
        <w:t xml:space="preserve">Kazakh Medical Academy. (2021). Paramedic Training in Kazakhstan: A National Assessment.</w:t>
      </w:r>
      <w:r>
        <w:br/>
      </w:r>
      <w:r>
        <w:rPr>
          <w:iCs/>
          <w:i/>
        </w:rPr>
        <w:t xml:space="preserve">International Federation of Red Cross and Red Crescent Societies. (2020). Global EMS Standards.</w:t>
      </w:r>
      <w:r>
        <w:br/>
      </w:r>
      <w:r>
        <w:rPr>
          <w:iCs/>
          <w:i/>
        </w:rPr>
        <w:t xml:space="preserve">Almaty Regional Health Department. (2023). Emergency Medical Services Annual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Practices in Kazakhstan, Almaty</dc:title>
  <dc:creator/>
  <dc:language>en</dc:language>
  <cp:keywords/>
  <dcterms:created xsi:type="dcterms:W3CDTF">2026-07-22T16:48:58Z</dcterms:created>
  <dcterms:modified xsi:type="dcterms:W3CDTF">2026-07-22T16:48:58Z</dcterms:modified>
</cp:coreProperties>
</file>

<file path=docProps/custom.xml><?xml version="1.0" encoding="utf-8"?>
<Properties xmlns="http://schemas.openxmlformats.org/officeDocument/2006/custom-properties" xmlns:vt="http://schemas.openxmlformats.org/officeDocument/2006/docPropsVTypes"/>
</file>