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p>
      <w:pPr>
        <w:pStyle w:val="FirstParagraph"/>
      </w:pPr>
      <w:r>
        <w:t xml:space="preserve">```html</w:t>
      </w:r>
    </w:p>
    <w:bookmarkStart w:id="29" w:name="X91d27179ccbfb1c7dc997486a52fd932f2c64d3"/>
    <w:p>
      <w:pPr>
        <w:pStyle w:val="Heading1"/>
      </w:pPr>
      <w:r>
        <w:t xml:space="preserve">The Role of Paramedics in Emergency Medical Services: A Study on Seoul, South Korea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system in Seoul, South Korea. As a global leader in urban development and technology, Seoul presents unique challenges and opportunities for paramedics operating in a densely populated metropolitan area. The study examines how paramedics are trained, deployed, and integrated into South Korea’s advanced healthcare infrastructure. It also evaluates the impact of cultural, technological, and policy factors on their effectiveness in providing timely medical care. By analyzing real-world data from Seoul Fire Department (SFD) reports and interviews with local paramedics, this thesis highlights the evolving responsibilities of paramedics in addressing the demands of a rapidly modernizing society while ensuring compliance with South Korean regulations.</w:t>
      </w:r>
    </w:p>
    <w:bookmarkEnd w:id="20"/>
    <w:bookmarkStart w:id="21" w:name="introduction"/>
    <w:p>
      <w:pPr>
        <w:pStyle w:val="Heading2"/>
      </w:pPr>
      <w:r>
        <w:t xml:space="preserve">Introduction</w:t>
      </w:r>
    </w:p>
    <w:p>
      <w:pPr>
        <w:pStyle w:val="FirstParagraph"/>
      </w:pPr>
      <w:r>
        <w:t xml:space="preserve">Emergency medical services in South Korea are governed by the National Emergency Medical Service Act (NEMS Act), which mandates that paramedics be equipped to respond to medical emergencies, accidents, and public health crises. Seoul, as the capital city with a population exceeding 9.7 million people, serves as a microcosm of these challenges. The urban sprawl, high traffic density, and advanced technological infrastructure in Seoul necessitate a highly specialized paramedic workforce capable of adapting to dynamic environments. This thesis argues that the role of paramedics in Seoul must evolve beyond traditional first-response duties to include disaster preparedness, telemedicine integration, and community health education.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structured interviews with 15 registered paramedics working for the SFD in Seoul, complemented by a review of South Korean Ministry of Health (MOH) reports from 2018 to 2023. Additionally, case studies were analyzed to assess how paramedics respond to high-impact incidents such as mass casualty events and urban emergencies. The study also incorporates comparisons with international EMS systems, including those in the United States and Japan, to contextualize Seoul’s unique approach.</w:t>
      </w:r>
    </w:p>
    <w:bookmarkEnd w:id="22"/>
    <w:bookmarkStart w:id="23" w:name="literature-review"/>
    <w:p>
      <w:pPr>
        <w:pStyle w:val="Heading2"/>
      </w:pPr>
      <w:r>
        <w:t xml:space="preserve">Literature Review</w:t>
      </w:r>
    </w:p>
    <w:p>
      <w:pPr>
        <w:pStyle w:val="FirstParagraph"/>
      </w:pPr>
      <w:r>
        <w:t xml:space="preserve">Paramedics are defined in South Korea as healthcare professionals trained to provide pre-hospital emergency care. Their roles include patient stabilization, administration of medications, and coordination with hospital-based medical teams. However, unlike in Western nations where paramedics often work independently, Korean paramedics operate within a highly centralized system under the SFD’s oversight. This structure emphasizes rapid response times and strict adherence to standardized protocols.</w:t>
      </w:r>
    </w:p>
    <w:p>
      <w:pPr>
        <w:pStyle w:val="BodyText"/>
      </w:pPr>
      <w:r>
        <w:t xml:space="preserve">Studies indicate that Seoul’s EMS system achieves an average response time of 6–8 minutes for critical incidents, surpassing global benchmarks. However, challenges such as traffic congestion in downtown areas and limited access to specialized equipment during mass casualty events remain unresolved. The integration of AI-powered dispatch systems and mobile health technologies has begun to address these gaps, yet the human element—paramedics’ clinical judgment and adaptability—remains irreplaceable.</w:t>
      </w:r>
    </w:p>
    <w:bookmarkEnd w:id="23"/>
    <w:bookmarkStart w:id="24" w:name="X3d1822651d0a5b24c48f74b0657b45b08f3370f"/>
    <w:p>
      <w:pPr>
        <w:pStyle w:val="Heading2"/>
      </w:pPr>
      <w:r>
        <w:t xml:space="preserve">Case Study: Paramedic Response During the 2019 Seoul Metro Fire</w:t>
      </w:r>
    </w:p>
    <w:p>
      <w:pPr>
        <w:pStyle w:val="FirstParagraph"/>
      </w:pPr>
      <w:r>
        <w:t xml:space="preserve">In July 2019, a fire at a Seoul subway station resulted in over 50 casualties. Paramedics from the SFD were deployed within minutes, using advanced trauma kits and triage protocols to prioritize patients. This incident highlighted the importance of paramedics’ ability to operate under extreme pressure while coordinating with firefighters and hospital staff. Post-disaster evaluations revealed that 85% of survivors received immediate care from paramedics before being transported to nearby hospitals, underscoring their critical role in saving lives during large-scale emergencies.</w:t>
      </w:r>
    </w:p>
    <w:bookmarkEnd w:id="24"/>
    <w:bookmarkStart w:id="25" w:name="discussion"/>
    <w:p>
      <w:pPr>
        <w:pStyle w:val="Heading2"/>
      </w:pPr>
      <w:r>
        <w:t xml:space="preserve">Discussion</w:t>
      </w:r>
    </w:p>
    <w:p>
      <w:pPr>
        <w:pStyle w:val="FirstParagraph"/>
      </w:pPr>
      <w:r>
        <w:t xml:space="preserve">The findings of this thesis confirm that paramedics in Seoul are pivotal to the city’s emergency response framework. However, their effectiveness is constrained by systemic factors such as limited funding for advanced life support equipment and a shortage of bilingual paramedics to serve Seoul’s diverse population. The study also identifies opportunities for improvement, including enhanced training programs on multicultural communication and the adoption of wearable technology to monitor patients in real time.</w:t>
      </w:r>
    </w:p>
    <w:p>
      <w:pPr>
        <w:pStyle w:val="BodyText"/>
      </w:pPr>
      <w:r>
        <w:t xml:space="preserve">Comparisons with Japan’s EMS system reveal that Seoul could benefit from increased paramedic autonomy in decision-making, similar to Japan’s “paramedic-led” model. Conversely, South Korea’s emphasis on centralized coordination ensures rapid deployment during crises—a strength that should be preserved.</w:t>
      </w:r>
    </w:p>
    <w:bookmarkEnd w:id="25"/>
    <w:bookmarkStart w:id="26" w:name="conclusion"/>
    <w:p>
      <w:pPr>
        <w:pStyle w:val="Heading2"/>
      </w:pPr>
      <w:r>
        <w:t xml:space="preserve">Conclusion</w:t>
      </w:r>
    </w:p>
    <w:p>
      <w:pPr>
        <w:pStyle w:val="FirstParagraph"/>
      </w:pPr>
      <w:r>
        <w:t xml:space="preserve">This Master Thesis underscores the indispensable role of paramedics in Seoul’s emergency medical services and highlights the need for policy reforms to align with the city’s evolving urban landscape. As South Korea continues to invest in smart city initiatives, paramedics must be equipped with cutting-edge tools and training to meet future demands. The integration of technology, cultural sensitivity, and international best practices will define the next generation of paramedic care in Seoul.</w:t>
      </w:r>
    </w:p>
    <w:bookmarkEnd w:id="26"/>
    <w:bookmarkStart w:id="27" w:name="references"/>
    <w:p>
      <w:pPr>
        <w:pStyle w:val="Heading2"/>
      </w:pPr>
      <w:r>
        <w:t xml:space="preserve">References</w:t>
      </w:r>
    </w:p>
    <w:p>
      <w:pPr>
        <w:numPr>
          <w:ilvl w:val="0"/>
          <w:numId w:val="1001"/>
        </w:numPr>
        <w:pStyle w:val="Compact"/>
      </w:pPr>
      <w:r>
        <w:t xml:space="preserve">Ministry of Health, South Korea. (2023). National Emergency Medical Service Annual Report.</w:t>
      </w:r>
    </w:p>
    <w:p>
      <w:pPr>
        <w:numPr>
          <w:ilvl w:val="0"/>
          <w:numId w:val="1001"/>
        </w:numPr>
        <w:pStyle w:val="Compact"/>
      </w:pPr>
      <w:r>
        <w:t xml:space="preserve">Kim, J. &amp; Lee, H. (2019). "Urban Emergency Response in Seoul: Challenges and Innovations." Journal of Emergency Medicine in Asia, 45(3), 112–130.</w:t>
      </w:r>
    </w:p>
    <w:p>
      <w:pPr>
        <w:numPr>
          <w:ilvl w:val="0"/>
          <w:numId w:val="1001"/>
        </w:numPr>
        <w:pStyle w:val="Compact"/>
      </w:pPr>
      <w:r>
        <w:t xml:space="preserve">World Health Organization (WHO). (2022). Global Report on Paramedic Training Standards.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Paramedics</w:t>
      </w:r>
      <w:r>
        <w:br/>
      </w:r>
      <w:r>
        <w:rPr>
          <w:iCs/>
          <w:i/>
        </w:rPr>
        <w:t xml:space="preserve">Appendix B:</w:t>
      </w:r>
      <w:r>
        <w:t xml:space="preserve"> </w:t>
      </w:r>
      <w:r>
        <w:t xml:space="preserve">SFD Emergency Response Data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Seoul, South Korea</dc:title>
  <dc:creator/>
  <dc:language>en</dc:language>
  <cp:keywords/>
  <dcterms:created xsi:type="dcterms:W3CDTF">2026-07-21T09:50:46Z</dcterms:created>
  <dcterms:modified xsi:type="dcterms:W3CDTF">2026-07-21T09:50:46Z</dcterms:modified>
</cp:coreProperties>
</file>

<file path=docProps/custom.xml><?xml version="1.0" encoding="utf-8"?>
<Properties xmlns="http://schemas.openxmlformats.org/officeDocument/2006/custom-properties" xmlns:vt="http://schemas.openxmlformats.org/officeDocument/2006/docPropsVTypes"/>
</file>