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992df0582016fea3b597ccc3722b0335af6d5de"/>
    <w:p>
      <w:pPr>
        <w:pStyle w:val="Heading1"/>
      </w:pPr>
      <w:r>
        <w:t xml:space="preserve">Master Thesis: The Role of Paramedics in Emergency Healthcare Systems in Turkey, Istanbul</w:t>
      </w:r>
    </w:p>
    <w:p>
      <w:pPr>
        <w:pStyle w:val="FirstParagraph"/>
      </w:pPr>
      <w:r>
        <w:rPr>
          <w:bCs/>
          <w:b/>
        </w:rPr>
        <w:t xml:space="preserve">Master Thesis Abstract:</w:t>
      </w:r>
      <w:r>
        <w:br/>
      </w:r>
      <w:r>
        <w:t xml:space="preserve">This Master Thesis explores the critical role of paramedics within the healthcare system of Turkey, with a specific focus on Istanbul. As one of the most populous and economically dynamic cities in Turkey, Istanbul faces unique challenges in emergency medical services (EMS). The thesis examines how paramedics contribute to addressing these challenges through their specialized training, rapid response capabilities, and integration into both urban and rural healthcare frameworks. By analyzing current practices, educational requirements, and policy implications in Istanbul, this study aims to provide a comprehensive understanding of the paramedic profession in Turkey’s context.</w:t>
      </w:r>
    </w:p>
    <w:bookmarkStart w:id="20" w:name="introduction"/>
    <w:p>
      <w:pPr>
        <w:pStyle w:val="Heading2"/>
      </w:pPr>
      <w:r>
        <w:t xml:space="preserve">1. Introduction</w:t>
      </w:r>
    </w:p>
    <w:p>
      <w:pPr>
        <w:pStyle w:val="FirstParagraph"/>
      </w:pPr>
      <w:r>
        <w:t xml:space="preserve">The Master Thesis investigates the evolving role of paramedics in Turkey’s healthcare landscape, emphasizing their significance in Istanbul—a city that serves as both a cultural and administrative hub for the nation. With a population exceeding 15 million, Istanbul’s urban density and infrastructure pose distinctive demands on emergency medical services. Paramedics, as frontline responders, are pivotal in bridging gaps between pre-hospital care and hospital-based treatment. This study evaluates how Turkey’s paramedic training programs align with global standards while addressing local needs such as traffic congestion, geographic diversity, and cultural nuances within Istanbul.</w:t>
      </w:r>
    </w:p>
    <w:bookmarkEnd w:id="20"/>
    <w:bookmarkStart w:id="21" w:name="X6c21a6300b166202bf17efa51a9b4eeed3569f9"/>
    <w:p>
      <w:pPr>
        <w:pStyle w:val="Heading2"/>
      </w:pPr>
      <w:r>
        <w:t xml:space="preserve">2. Historical Development of Paramedicine in Turkey</w:t>
      </w:r>
    </w:p>
    <w:p>
      <w:pPr>
        <w:pStyle w:val="FirstParagraph"/>
      </w:pPr>
      <w:r>
        <w:t xml:space="preserve">The formalization of paramedics in Turkey dates back to the 1980s, influenced by international EMS models. However, the profession has grown significantly in recent decades, driven by urbanization and increasing public awareness of emergency care. In Istanbul, the establishment of specialized ambulance services and collaboration with academic institutions have elevated the profile of paramedics as highly trained professionals. The Master Thesis highlights how Turkey’s Ministry of Health has integrated paramedics into national healthcare policies, ensuring their role is recognized both in urban centers like Istanbul and remote regions.</w:t>
      </w:r>
    </w:p>
    <w:bookmarkEnd w:id="21"/>
    <w:bookmarkStart w:id="22" w:name="Xc1c6a9fdaf6b80ff98620d0ae709aee72aef5cb"/>
    <w:p>
      <w:pPr>
        <w:pStyle w:val="Heading2"/>
      </w:pPr>
      <w:r>
        <w:t xml:space="preserve">3. Educational Requirements for Paramedics in Turkey</w:t>
      </w:r>
    </w:p>
    <w:p>
      <w:pPr>
        <w:pStyle w:val="FirstParagraph"/>
      </w:pPr>
      <w:r>
        <w:t xml:space="preserve">Becoming a paramedic in Turkey requires rigorous training through accredited institutions. The Master Thesis outlines the current curriculum, which includes theoretical knowledge of anatomy, pharmacology, and emergency procedures, alongside practical skills in patient assessment and trauma care. In Istanbul, students often train at the Istanbul University Faculty of Health Sciences or the Marmara University School of Nursing—both renowned for their paramedic programs. The thesis emphasizes the need for continuous education to adapt to technological advancements in medical equipment and protocols.</w:t>
      </w:r>
    </w:p>
    <w:bookmarkEnd w:id="22"/>
    <w:bookmarkStart w:id="23" w:name="challenges-and-opportunities-in-istanbul"/>
    <w:p>
      <w:pPr>
        <w:pStyle w:val="Heading2"/>
      </w:pPr>
      <w:r>
        <w:t xml:space="preserve">4. Challenges and Opportunities in Istanbul</w:t>
      </w:r>
    </w:p>
    <w:p>
      <w:pPr>
        <w:pStyle w:val="FirstParagraph"/>
      </w:pPr>
      <w:r>
        <w:t xml:space="preserve">Istanbul’s unique environment presents challenges such as traffic congestion, which can delay ambulance response times, and a high volume of trauma cases due to its dense population. The Master Thesis identifies these issues while also highlighting opportunities for innovation, such as the adoption of AI-driven dispatch systems and community-based paramedic programs. Additionally, the thesis explores how cultural factors in Istanbul influence patient interactions and the need for culturally competent paramedics.</w:t>
      </w:r>
    </w:p>
    <w:bookmarkEnd w:id="23"/>
    <w:bookmarkStart w:id="24" w:name="Xbb4802eaf67df443784d4279497e4651f9e2158"/>
    <w:p>
      <w:pPr>
        <w:pStyle w:val="Heading2"/>
      </w:pPr>
      <w:r>
        <w:t xml:space="preserve">5. Case Studies: Paramedic Interventions in Istanbul</w:t>
      </w:r>
    </w:p>
    <w:p>
      <w:pPr>
        <w:pStyle w:val="FirstParagraph"/>
      </w:pPr>
      <w:r>
        <w:t xml:space="preserve">To illustrate real-world applications, this Master Thesis includes case studies from Istanbul’s emergency services. For example, during the 2019 earthquake simulations, paramedics demonstrated their ability to coordinate with firefighters and hospital staff under high-pressure scenarios. Another case study examines the impact of mobile stroke units in reducing mortality rates for stroke patients in Istanbul’s central districts.</w:t>
      </w:r>
    </w:p>
    <w:bookmarkEnd w:id="24"/>
    <w:bookmarkStart w:id="25" w:name="Xec862604c7b1838a9a1ee46f5d5a06a5297071c"/>
    <w:p>
      <w:pPr>
        <w:pStyle w:val="Heading2"/>
      </w:pPr>
      <w:r>
        <w:t xml:space="preserve">6. Future Directions for Paramedic Training and Policy</w:t>
      </w:r>
    </w:p>
    <w:p>
      <w:pPr>
        <w:pStyle w:val="FirstParagraph"/>
      </w:pPr>
      <w:r>
        <w:t xml:space="preserve">The Master Thesis proposes policy recommendations to enhance the role of paramedics in Turkey, including expanding their authority to administer medications independently and integrating telemedicine technologies into their workflows. It also advocates for increased funding for paramedic education in Istanbul, ensuring that graduates are equipped to handle the city’s complex healthcare demands.</w:t>
      </w:r>
    </w:p>
    <w:bookmarkEnd w:id="25"/>
    <w:bookmarkStart w:id="26" w:name="conclusion"/>
    <w:p>
      <w:pPr>
        <w:pStyle w:val="Heading2"/>
      </w:pPr>
      <w:r>
        <w:t xml:space="preserve">7. Conclusion</w:t>
      </w:r>
    </w:p>
    <w:p>
      <w:pPr>
        <w:pStyle w:val="FirstParagraph"/>
      </w:pPr>
      <w:r>
        <w:t xml:space="preserve">This Master Thesis underscores the indispensable role of paramedics in Turkey’s emergency healthcare system, particularly in Istanbul. By examining their training, challenges, and contributions through case studies and policy analysis, the research highlights both the progress made and areas requiring improvement. As Istanbul continues to grow as a global metropolis, investing in paramedic education and infrastructure will be critical to ensuring equitable access to emergency care across Turkey.</w:t>
      </w:r>
    </w:p>
    <w:bookmarkEnd w:id="26"/>
    <w:bookmarkStart w:id="27"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Paramedic</w:t>
      </w:r>
    </w:p>
    <w:p>
      <w:pPr>
        <w:numPr>
          <w:ilvl w:val="0"/>
          <w:numId w:val="1001"/>
        </w:numPr>
        <w:pStyle w:val="Compact"/>
      </w:pPr>
      <w:r>
        <w:t xml:space="preserve">Turkey Istanbul</w:t>
      </w:r>
    </w:p>
    <w:p>
      <w:pPr>
        <w:pStyle w:val="FirstParagraph"/>
      </w:pPr>
      <w:r>
        <w:rPr>
          <w:iCs/>
          <w:i/>
        </w:rPr>
        <w:t xml:space="preserve">This document is a component of a Master Thesis submitted to [University Name] in the field of Emergency Medicine. It adheres to academic standards and is tailored for use within Turkey’s healthcare system, with specific reference to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Role in Turkey Istanbul</dc:title>
  <dc:creator/>
  <dc:language>en</dc:language>
  <cp:keywords/>
  <dcterms:created xsi:type="dcterms:W3CDTF">2026-07-19T00:41:15Z</dcterms:created>
  <dcterms:modified xsi:type="dcterms:W3CDTF">2026-07-19T00:41:15Z</dcterms:modified>
</cp:coreProperties>
</file>

<file path=docProps/custom.xml><?xml version="1.0" encoding="utf-8"?>
<Properties xmlns="http://schemas.openxmlformats.org/officeDocument/2006/custom-properties" xmlns:vt="http://schemas.openxmlformats.org/officeDocument/2006/docPropsVTypes"/>
</file>