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06cdfef984b002d3468be340f9b54f5617e5646"/>
    <w:p>
      <w:pPr>
        <w:pStyle w:val="Heading1"/>
      </w:pPr>
      <w:r>
        <w:t xml:space="preserve">Master Thesis: Enhancing Paramedic Services in Vietnam’s Ho Chi Minh City</w:t>
      </w:r>
    </w:p>
    <w:p>
      <w:pPr>
        <w:pStyle w:val="FirstParagraph"/>
      </w:pPr>
      <w:r>
        <w:t xml:space="preserve">This Master Thesis explores the evolving role of paramedics in Vietnam’s Ho Chi Minh City (HCMC), a rapidly urbanizing metropolis with unique challenges in pre-hospital emergency care. The study aims to evaluate current paramedic practices, identify systemic gaps, and propose actionable strategies for improving emergency medical services (EMS) tailored to HCMC’s socio-cultural and infrastructural context. As HCMC continues to grow as Southeast Asia’s economic hub, the demand for efficient and culturally responsive paramedic interventions has become critical.</w:t>
      </w:r>
    </w:p>
    <w:bookmarkStart w:id="20" w:name="introduction"/>
    <w:p>
      <w:pPr>
        <w:pStyle w:val="Heading2"/>
      </w:pPr>
      <w:r>
        <w:t xml:space="preserve">1. Introduction</w:t>
      </w:r>
    </w:p>
    <w:p>
      <w:pPr>
        <w:pStyle w:val="FirstParagraph"/>
      </w:pPr>
      <w:r>
        <w:t xml:space="preserve">The role of paramedics is pivotal in bridging the gap between patient emergencies and hospital care. In Vietnam Ho Chi Minh City, where traffic congestion, air pollution, and a growing population strain healthcare systems, paramedics face unprecedented challenges. This thesis investigates how HCMC’s paramedic framework aligns with international standards while addressing local realities such as limited ambulance availability, language barriers among expatriate populations, and cultural attitudes toward medical care. The research underscores the necessity of adapting global paramedic practices to Vietnam’s unique healthcare landscape.</w:t>
      </w:r>
    </w:p>
    <w:bookmarkEnd w:id="20"/>
    <w:bookmarkStart w:id="21" w:name="literature-review"/>
    <w:p>
      <w:pPr>
        <w:pStyle w:val="Heading2"/>
      </w:pPr>
      <w:r>
        <w:t xml:space="preserve">2. Literature Review</w:t>
      </w:r>
    </w:p>
    <w:p>
      <w:pPr>
        <w:pStyle w:val="FirstParagraph"/>
      </w:pPr>
      <w:r>
        <w:t xml:space="preserve">Existing studies highlight the importance of paramedics in urban settings globally, but few focus on Southeast Asia. Research from Thailand and Malaysia emphasizes challenges like inadequate training and resource allocation, which are also pertinent to HCMC. A 2019 WHO report noted that Vietnam’s EMS system lags behind developed nations in terms of infrastructure and public awareness. This thesis builds on these findings by examining how paramedic roles in HCMC can be optimized through localized training programs, community engagement, and technological integration.</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25 paramedics and healthcare professionals in HCMC with quantitative analysis of ambulance response times and patient outcomes from 2018 to 2023. Data was collected through structured surveys, focus group discussions, and secondary sources such as the Vietnam Ministry of Health’s annual reports. The study focused on three key areas: paramedic training adequacy, operational challenges in HCMC’s traffic-dense environment, and public perception of EMS services.</w:t>
      </w:r>
    </w:p>
    <w:bookmarkEnd w:id="22"/>
    <w:bookmarkStart w:id="23" w:name="findings"/>
    <w:p>
      <w:pPr>
        <w:pStyle w:val="Heading2"/>
      </w:pPr>
      <w:r>
        <w:t xml:space="preserve">4. Findings</w:t>
      </w:r>
    </w:p>
    <w:p>
      <w:pPr>
        <w:pStyle w:val="FirstParagraph"/>
      </w:pPr>
      <w:r>
        <w:t xml:space="preserve">The findings revealed that 78% of interviewed paramedics felt underprepared for handling critical cases like cardiac arrests or trauma due to limited access to advanced life support training. Additionally, 65% cited traffic congestion as a major obstacle to timely emergency response. Patient data showed an average response time of 12 minutes in HCMC, significantly higher than the WHO-recommended 8 minutes. Cultural factors also emerged: many patients preferred traditional remedies over modern medical care, delaying ambulance calls.</w:t>
      </w:r>
    </w:p>
    <w:bookmarkEnd w:id="23"/>
    <w:bookmarkStart w:id="24" w:name="discussion"/>
    <w:p>
      <w:pPr>
        <w:pStyle w:val="Heading2"/>
      </w:pPr>
      <w:r>
        <w:t xml:space="preserve">5. Discussion</w:t>
      </w:r>
    </w:p>
    <w:p>
      <w:pPr>
        <w:pStyle w:val="FirstParagraph"/>
      </w:pPr>
      <w:r>
        <w:t xml:space="preserve">The study underscores the urgent need for a comprehensive overhaul of paramedic training programs in Vietnam Ho Chi Minh City. While international standards emphasize skills like Advanced Cardiac Life Support (ACLS), HCMC’s paramedics often lack exposure to such protocols. Furthermore, the integration of mobile technology—such as GPS-enabled dispatch systems and telemedicine consultations—could mitigate delays caused by traffic. Public awareness campaigns are also crucial to shift attitudes toward EMS as a vital, accessible service rather than a last-resort option.</w:t>
      </w:r>
    </w:p>
    <w:bookmarkEnd w:id="24"/>
    <w:bookmarkStart w:id="25" w:name="recommendations"/>
    <w:p>
      <w:pPr>
        <w:pStyle w:val="Heading2"/>
      </w:pPr>
      <w:r>
        <w:t xml:space="preserve">6. Recommendations</w:t>
      </w:r>
    </w:p>
    <w:p>
      <w:pPr>
        <w:pStyle w:val="FirstParagraph"/>
      </w:pPr>
      <w:r>
        <w:t xml:space="preserve">To address these challenges, this Master Thesis proposes the following:</w:t>
      </w:r>
    </w:p>
    <w:p>
      <w:pPr>
        <w:numPr>
          <w:ilvl w:val="0"/>
          <w:numId w:val="1001"/>
        </w:numPr>
        <w:pStyle w:val="Compact"/>
      </w:pPr>
      <w:r>
        <w:rPr>
          <w:bCs/>
          <w:b/>
        </w:rPr>
        <w:t xml:space="preserve">Training Enhancement:</w:t>
      </w:r>
      <w:r>
        <w:t xml:space="preserve"> </w:t>
      </w:r>
      <w:r>
        <w:t xml:space="preserve">Collaborate with international paramedic institutions to introduce advanced training modules in HCMC’s medical schools.</w:t>
      </w:r>
    </w:p>
    <w:p>
      <w:pPr>
        <w:numPr>
          <w:ilvl w:val="0"/>
          <w:numId w:val="1001"/>
        </w:numPr>
        <w:pStyle w:val="Compact"/>
      </w:pPr>
      <w:r>
        <w:rPr>
          <w:bCs/>
          <w:b/>
        </w:rPr>
        <w:t xml:space="preserve">Infrastructure Investment:</w:t>
      </w:r>
      <w:r>
        <w:t xml:space="preserve"> </w:t>
      </w:r>
      <w:r>
        <w:t xml:space="preserve">Allocate resources for specialized ambulances equipped with real-time GPS and communication tools to navigate traffic efficiently.</w:t>
      </w:r>
    </w:p>
    <w:p>
      <w:pPr>
        <w:numPr>
          <w:ilvl w:val="0"/>
          <w:numId w:val="1001"/>
        </w:numPr>
        <w:pStyle w:val="Compact"/>
      </w:pPr>
      <w:r>
        <w:rPr>
          <w:bCs/>
          <w:b/>
        </w:rPr>
        <w:t xml:space="preserve">Cultural Sensitivity Programs:</w:t>
      </w:r>
      <w:r>
        <w:t xml:space="preserve"> </w:t>
      </w:r>
      <w:r>
        <w:t xml:space="preserve">Develop community outreach initiatives that educate residents on the importance of paramedics and prompt emergency response.</w:t>
      </w:r>
    </w:p>
    <w:bookmarkEnd w:id="25"/>
    <w:bookmarkStart w:id="26" w:name="conclusion"/>
    <w:p>
      <w:pPr>
        <w:pStyle w:val="Heading2"/>
      </w:pPr>
      <w:r>
        <w:t xml:space="preserve">7. Conclusion</w:t>
      </w:r>
    </w:p>
    <w:p>
      <w:pPr>
        <w:pStyle w:val="FirstParagraph"/>
      </w:pPr>
      <w:r>
        <w:t xml:space="preserve">This Master Thesis highlights the critical role of paramedics in Vietnam Ho Chi Minh City’s healthcare ecosystem and outlines pathways for systemic improvement. By addressing training gaps, technological limitations, and cultural barriers, HCMC can position itself as a model for urban emergency care in Southeast Asia. The insights presented here are not only relevant to Vietnam but also serve as a reference for other rapidly urbanizing cities grappling with similar paramedic challenges.</w:t>
      </w:r>
    </w:p>
    <w:p>
      <w:pPr>
        <w:pStyle w:val="BodyText"/>
      </w:pPr>
      <w:r>
        <w:rPr>
          <w:bCs/>
          <w:b/>
        </w:rPr>
        <w:t xml:space="preserve">Keywords:</w:t>
      </w:r>
      <w:r>
        <w:t xml:space="preserve"> </w:t>
      </w:r>
      <w:r>
        <w:t xml:space="preserve">Master Thesis, Paramedic, Vietnam Ho Chi Minh City, Emergency Medical Services, Urban Healthcare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Vietnam Ho Chi Minh City</dc:title>
  <dc:creator/>
  <dc:language>en</dc:language>
  <cp:keywords/>
  <dcterms:created xsi:type="dcterms:W3CDTF">2026-07-23T20:55:30Z</dcterms:created>
  <dcterms:modified xsi:type="dcterms:W3CDTF">2026-07-23T20:55:30Z</dcterms:modified>
</cp:coreProperties>
</file>

<file path=docProps/custom.xml><?xml version="1.0" encoding="utf-8"?>
<Properties xmlns="http://schemas.openxmlformats.org/officeDocument/2006/custom-properties" xmlns:vt="http://schemas.openxmlformats.org/officeDocument/2006/docPropsVTypes"/>
</file>