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13babb104143d3661f64140b8438a7eaea6338"/>
    <w:p>
      <w:pPr>
        <w:pStyle w:val="Heading1"/>
      </w:pPr>
      <w:r>
        <w:t xml:space="preserve">Master Thesis: Advancing Petroleum Engineering Practices in the Context of Australia Melbourne</w:t>
      </w:r>
    </w:p>
    <w:bookmarkStart w:id="20" w:name="abstract"/>
    <w:p>
      <w:pPr>
        <w:pStyle w:val="Heading2"/>
      </w:pPr>
      <w:r>
        <w:t xml:space="preserve">Abstract</w:t>
      </w:r>
    </w:p>
    <w:p>
      <w:pPr>
        <w:pStyle w:val="FirstParagraph"/>
      </w:pPr>
      <w:r>
        <w:t xml:space="preserve">This Master Thesis explores the role of petroleum engineering within the dynamic energy landscape of Australia, with a specific focus on Melbourne. As a hub for innovation and research, Melbourne offers unique opportunities to address challenges in oil and gas extraction, environmental sustainability, and technological advancement. The study investigates how petroleum engineers in Australia can leverage local resources, regulatory frameworks, and interdisciplinary collaboration to meet global energy demands while minimizing ecological impact. Through case studies, data analysis, and theoretical frameworks tailored to Melbourne’s context, this thesis contributes to the ongoing discourse on sustainable petroleum engineering practices.</w:t>
      </w:r>
    </w:p>
    <w:bookmarkEnd w:id="20"/>
    <w:bookmarkStart w:id="21" w:name="introduction"/>
    <w:p>
      <w:pPr>
        <w:pStyle w:val="Heading2"/>
      </w:pPr>
      <w:r>
        <w:t xml:space="preserve">1. Introduction</w:t>
      </w:r>
    </w:p>
    <w:p>
      <w:pPr>
        <w:pStyle w:val="FirstParagraph"/>
      </w:pPr>
      <w:r>
        <w:t xml:space="preserve">The field of petroleum engineering is critical to Australia’s energy security and economic growth. With its vast offshore oil reserves and a growing emphasis on renewable energy integration, Australia presents a complex yet fertile ground for innovation in petroleum engineering. Melbourne, as the capital of Victoria and a global center for research, plays a pivotal role in shaping policies, technologies, and educational programs that define the future of this discipline. This thesis aims to provide actionable insights for petroleum engineers operating in or studying within Melbourne by examining local challenges, opportunities, and emerging trends.</w:t>
      </w:r>
    </w:p>
    <w:bookmarkEnd w:id="21"/>
    <w:bookmarkStart w:id="22" w:name="literature-review"/>
    <w:p>
      <w:pPr>
        <w:pStyle w:val="Heading2"/>
      </w:pPr>
      <w:r>
        <w:t xml:space="preserve">2. Literature Review</w:t>
      </w:r>
    </w:p>
    <w:p>
      <w:pPr>
        <w:pStyle w:val="FirstParagraph"/>
      </w:pPr>
      <w:r>
        <w:t xml:space="preserve">The global petroleum industry has evolved significantly in response to climate change, regulatory pressures, and technological breakthroughs. In Australia, the shift toward low-emission energy systems has prompted a reevaluation of traditional petroleum engineering practices. Key literature highlights Melbourne’s prominence in developing solutions for carbon capture and storage (CCS), enhanced oil recovery (EOR), and digital transformation in upstream operations.</w:t>
      </w:r>
    </w:p>
    <w:p>
      <w:pPr>
        <w:numPr>
          <w:ilvl w:val="0"/>
          <w:numId w:val="1001"/>
        </w:numPr>
        <w:pStyle w:val="Compact"/>
      </w:pPr>
      <w:r>
        <w:rPr>
          <w:bCs/>
          <w:b/>
        </w:rPr>
        <w:t xml:space="preserve">Environmental Regulations:</w:t>
      </w:r>
      <w:r>
        <w:t xml:space="preserve"> </w:t>
      </w:r>
      <w:r>
        <w:t xml:space="preserve">Australia’s National Greenhouse Gas Inventory and the Clean Energy Regulator impose strict emissions standards, requiring petroleum engineers to adopt innovative methods for reducing carbon footprints.</w:t>
      </w:r>
    </w:p>
    <w:p>
      <w:pPr>
        <w:numPr>
          <w:ilvl w:val="0"/>
          <w:numId w:val="1001"/>
        </w:numPr>
        <w:pStyle w:val="Compact"/>
      </w:pPr>
      <w:r>
        <w:rPr>
          <w:bCs/>
          <w:b/>
        </w:rPr>
        <w:t xml:space="preserve">Economic Drivers:</w:t>
      </w:r>
      <w:r>
        <w:t xml:space="preserve"> </w:t>
      </w:r>
      <w:r>
        <w:t xml:space="preserve">Melbourne’s proximity to major oil reserves in the Bass Strait and its status as a financial hub make it a strategic location for investment in upstream projects.</w:t>
      </w:r>
    </w:p>
    <w:p>
      <w:pPr>
        <w:numPr>
          <w:ilvl w:val="0"/>
          <w:numId w:val="1001"/>
        </w:numPr>
        <w:pStyle w:val="Compact"/>
      </w:pPr>
      <w:r>
        <w:rPr>
          <w:bCs/>
          <w:b/>
        </w:rPr>
        <w:t xml:space="preserve">Technological Innovation:</w:t>
      </w:r>
      <w:r>
        <w:t xml:space="preserve"> </w:t>
      </w:r>
      <w:r>
        <w:t xml:space="preserve">Institutions like Monash University and RMIT University are at the forefront of research on AI-driven reservoir simulation and subsea robotics, which are reshaping petroleum engineering workflows.</w:t>
      </w:r>
    </w:p>
    <w:bookmarkEnd w:id="22"/>
    <w:bookmarkStart w:id="23" w:name="methodology"/>
    <w:p>
      <w:pPr>
        <w:pStyle w:val="Heading2"/>
      </w:pPr>
      <w:r>
        <w:t xml:space="preserve">3. Methodology</w:t>
      </w:r>
    </w:p>
    <w:p>
      <w:pPr>
        <w:pStyle w:val="FirstParagraph"/>
      </w:pPr>
      <w:r>
        <w:t xml:space="preserve">This thesis employs a mixed-methods approach to analyze the interplay between petroleum engineering practices and Melbourne’s socio-economic and environmental context. Data was collected through:</w:t>
      </w:r>
    </w:p>
    <w:p>
      <w:pPr>
        <w:numPr>
          <w:ilvl w:val="0"/>
          <w:numId w:val="1002"/>
        </w:numPr>
        <w:pStyle w:val="Compact"/>
      </w:pPr>
      <w:r>
        <w:rPr>
          <w:bCs/>
          <w:b/>
        </w:rPr>
        <w:t xml:space="preserve">Literature Analysis:</w:t>
      </w:r>
      <w:r>
        <w:t xml:space="preserve"> </w:t>
      </w:r>
      <w:r>
        <w:t xml:space="preserve">Reviewing peer-reviewed journals, industry reports, and government publications on energy policy in Australia.</w:t>
      </w:r>
    </w:p>
    <w:p>
      <w:pPr>
        <w:numPr>
          <w:ilvl w:val="0"/>
          <w:numId w:val="1002"/>
        </w:numPr>
        <w:pStyle w:val="Compact"/>
      </w:pPr>
      <w:r>
        <w:rPr>
          <w:bCs/>
          <w:b/>
        </w:rPr>
        <w:t xml:space="preserve">Case Studies:</w:t>
      </w:r>
      <w:r>
        <w:t xml:space="preserve"> </w:t>
      </w:r>
      <w:r>
        <w:t xml:space="preserve">Evaluating projects such as the Gorgon Gas Project and the Bass Strait oil fields to assess engineering challenges specific to Melbourne’s region.</w:t>
      </w:r>
    </w:p>
    <w:p>
      <w:pPr>
        <w:numPr>
          <w:ilvl w:val="0"/>
          <w:numId w:val="1002"/>
        </w:numPr>
        <w:pStyle w:val="Compact"/>
      </w:pPr>
      <w:r>
        <w:rPr>
          <w:bCs/>
          <w:b/>
        </w:rPr>
        <w:t xml:space="preserve">Stakeholder Interviews:</w:t>
      </w:r>
      <w:r>
        <w:t xml:space="preserve"> </w:t>
      </w:r>
      <w:r>
        <w:t xml:space="preserve">Engaging with petroleum engineers, academics, and policymakers in Melbourne to gather insights on industry trends.</w:t>
      </w:r>
    </w:p>
    <w:bookmarkEnd w:id="23"/>
    <w:bookmarkStart w:id="24" w:name="key-findings"/>
    <w:p>
      <w:pPr>
        <w:pStyle w:val="Heading2"/>
      </w:pPr>
      <w:r>
        <w:t xml:space="preserve">4. Key Findings</w:t>
      </w:r>
    </w:p>
    <w:p>
      <w:pPr>
        <w:pStyle w:val="FirstParagraph"/>
      </w:pPr>
      <w:r>
        <w:t xml:space="preserve">The research reveals several critical findings relevant to petroleum engineers in Australia Melbourne:</w:t>
      </w:r>
    </w:p>
    <w:p>
      <w:pPr>
        <w:numPr>
          <w:ilvl w:val="0"/>
          <w:numId w:val="1003"/>
        </w:numPr>
        <w:pStyle w:val="Compact"/>
      </w:pPr>
      <w:r>
        <w:rPr>
          <w:bCs/>
          <w:b/>
        </w:rPr>
        <w:t xml:space="preserve">Sustainability Integration:</w:t>
      </w:r>
      <w:r>
        <w:t xml:space="preserve"> </w:t>
      </w:r>
      <w:r>
        <w:t xml:space="preserve">Petroleum engineers in Melbourne are increasingly integrating renewable energy systems, such as solar-powered drilling rigs and hydrogen production, into traditional operations.</w:t>
      </w:r>
    </w:p>
    <w:p>
      <w:pPr>
        <w:numPr>
          <w:ilvl w:val="0"/>
          <w:numId w:val="1003"/>
        </w:numPr>
        <w:pStyle w:val="Compact"/>
      </w:pPr>
      <w:r>
        <w:rPr>
          <w:bCs/>
          <w:b/>
        </w:rPr>
        <w:t xml:space="preserve">Regulatory Compliance:</w:t>
      </w:r>
      <w:r>
        <w:t xml:space="preserve"> </w:t>
      </w:r>
      <w:r>
        <w:t xml:space="preserve">Engineers must navigate Australia’s stringent environmental laws, which necessitate advanced risk assessment models and real-time emissions monitoring.</w:t>
      </w:r>
    </w:p>
    <w:p>
      <w:pPr>
        <w:numPr>
          <w:ilvl w:val="0"/>
          <w:numId w:val="1003"/>
        </w:numPr>
        <w:pStyle w:val="Compact"/>
      </w:pPr>
      <w:r>
        <w:rPr>
          <w:bCs/>
          <w:b/>
        </w:rPr>
        <w:t xml:space="preserve">Educational Opportunities:</w:t>
      </w:r>
      <w:r>
        <w:t xml:space="preserve"> </w:t>
      </w:r>
      <w:r>
        <w:t xml:space="preserve">Melbourne hosts leading institutions offering specialized petroleum engineering programs, equipping graduates with skills in data analytics, geomechanics, and offshore drilling safety.</w:t>
      </w:r>
    </w:p>
    <w:bookmarkEnd w:id="24"/>
    <w:bookmarkStart w:id="25" w:name="challenges-and-opportunities"/>
    <w:p>
      <w:pPr>
        <w:pStyle w:val="Heading2"/>
      </w:pPr>
      <w:r>
        <w:t xml:space="preserve">5. Challenges and Opportunities</w:t>
      </w:r>
    </w:p>
    <w:p>
      <w:pPr>
        <w:pStyle w:val="FirstParagraph"/>
      </w:pPr>
      <w:r>
        <w:t xml:space="preserve">Petroleum engineers in Australia Melbourne face challenges such as declining conventional oil reserves, public opposition to fossil fuels, and the need for cross-sector collaboration. However, these challenges present opportunities:</w:t>
      </w:r>
    </w:p>
    <w:p>
      <w:pPr>
        <w:numPr>
          <w:ilvl w:val="0"/>
          <w:numId w:val="1004"/>
        </w:numPr>
        <w:pStyle w:val="Compact"/>
      </w:pPr>
      <w:r>
        <w:rPr>
          <w:bCs/>
          <w:b/>
        </w:rPr>
        <w:t xml:space="preserve">Research Collaboration:</w:t>
      </w:r>
      <w:r>
        <w:t xml:space="preserve"> </w:t>
      </w:r>
      <w:r>
        <w:t xml:space="preserve">Partnerships between industry and academia in Melbourne can drive innovation in EOR techniques and carbon sequestration.</w:t>
      </w:r>
    </w:p>
    <w:p>
      <w:pPr>
        <w:numPr>
          <w:ilvl w:val="0"/>
          <w:numId w:val="1004"/>
        </w:numPr>
        <w:pStyle w:val="Compact"/>
      </w:pPr>
      <w:r>
        <w:rPr>
          <w:bCs/>
          <w:b/>
        </w:rPr>
        <w:t xml:space="preserve">Global Competitiveness:</w:t>
      </w:r>
      <w:r>
        <w:t xml:space="preserve"> </w:t>
      </w:r>
      <w:r>
        <w:t xml:space="preserve">Melbourne’s engineers are well-positioned to lead in the transition to a low-carbon energy future by leveraging their expertise in both conventional and emerging technologies.</w:t>
      </w:r>
    </w:p>
    <w:p>
      <w:pPr>
        <w:numPr>
          <w:ilvl w:val="0"/>
          <w:numId w:val="1004"/>
        </w:numPr>
        <w:pStyle w:val="Compact"/>
      </w:pPr>
      <w:r>
        <w:rPr>
          <w:bCs/>
          <w:b/>
        </w:rPr>
        <w:t xml:space="preserve">Economic Diversification:</w:t>
      </w:r>
      <w:r>
        <w:t xml:space="preserve"> </w:t>
      </w:r>
      <w:r>
        <w:t xml:space="preserve">The city’s focus on green hydrogen and offshore wind could create synergies with petroleum engineering, opening new career pathways for professionals.</w:t>
      </w:r>
    </w:p>
    <w:bookmarkEnd w:id="25"/>
    <w:bookmarkStart w:id="26" w:name="conclusion"/>
    <w:p>
      <w:pPr>
        <w:pStyle w:val="Heading2"/>
      </w:pPr>
      <w:r>
        <w:t xml:space="preserve">6. Conclusion</w:t>
      </w:r>
    </w:p>
    <w:p>
      <w:pPr>
        <w:pStyle w:val="FirstParagraph"/>
      </w:pPr>
      <w:r>
        <w:t xml:space="preserve">This Master Thesis underscores the transformative potential of petroleum engineering in Australia Melbourne. By addressing environmental concerns, embracing technological advancements, and fostering interdisciplinary collaboration, engineers can contribute to a sustainable energy future while maintaining economic viability. The findings presented here are particularly relevant for students and practitioners in the field, offering a roadmap for navigating the complexities of petroleum engineering in one of Australia’s most dynamic cities. As Melbourne continues to evolve as a center for innovation, its petroleum engineers will play a pivotal role in shaping both local and global energy strategies.</w:t>
      </w:r>
    </w:p>
    <w:bookmarkEnd w:id="26"/>
    <w:bookmarkStart w:id="27" w:name="references"/>
    <w:p>
      <w:pPr>
        <w:pStyle w:val="Heading2"/>
      </w:pPr>
      <w:r>
        <w:t xml:space="preserve">References</w:t>
      </w:r>
    </w:p>
    <w:p>
      <w:pPr>
        <w:pStyle w:val="FirstParagraph"/>
      </w:pPr>
      <w:r>
        <w:t xml:space="preserve">[Include references to peer-reviewed articles, industry reports (e.g., Australian Petroleum Production &amp; Exploration Association), and institutional resources from Melbourne-based universities.]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Australia Melbourne</dc:title>
  <dc:creator/>
  <dc:language>en</dc:language>
  <cp:keywords/>
  <dcterms:created xsi:type="dcterms:W3CDTF">2026-07-15T13:17:19Z</dcterms:created>
  <dcterms:modified xsi:type="dcterms:W3CDTF">2026-07-15T13:17:19Z</dcterms:modified>
</cp:coreProperties>
</file>

<file path=docProps/custom.xml><?xml version="1.0" encoding="utf-8"?>
<Properties xmlns="http://schemas.openxmlformats.org/officeDocument/2006/custom-properties" xmlns:vt="http://schemas.openxmlformats.org/officeDocument/2006/docPropsVTypes"/>
</file>