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d7146854e56539b65b41fd4a839bebdc9a7610"/>
    <w:p>
      <w:pPr>
        <w:pStyle w:val="Heading1"/>
      </w:pPr>
      <w:r>
        <w:t xml:space="preserve">Master Thesis: Advancing Petroleum Engineering Practices in Canada, Toronto</w:t>
      </w:r>
    </w:p>
    <w:bookmarkStart w:id="20" w:name="abstract"/>
    <w:p>
      <w:pPr>
        <w:pStyle w:val="Heading2"/>
      </w:pPr>
      <w:r>
        <w:t xml:space="preserve">Abstract</w:t>
      </w:r>
    </w:p>
    <w:p>
      <w:pPr>
        <w:pStyle w:val="FirstParagraph"/>
      </w:pPr>
      <w:r>
        <w:t xml:space="preserve">This Master Thesis explores the evolving role of a Petroleum Engineer within the context of Canada’s energy sector, with a focus on Toronto as a strategic hub for innovation and sustainable resource management. The study examines the challenges and opportunities faced by petroleum engineers in addressing Canada’s energy demands while aligning with national environmental policies. Key areas include unconventional oil and gas recovery, carbon capture technologies, and the integration of renewable energy systems in traditional oil fields. The research emphasizes Toronto’s unique position as a center for interdisciplinary collaboration between academia, industry, and government to shape the future of petroleum engineering in Canada.</w:t>
      </w:r>
    </w:p>
    <w:bookmarkEnd w:id="20"/>
    <w:bookmarkStart w:id="21" w:name="introduction"/>
    <w:p>
      <w:pPr>
        <w:pStyle w:val="Heading2"/>
      </w:pPr>
      <w:r>
        <w:t xml:space="preserve">Introduction</w:t>
      </w:r>
    </w:p>
    <w:p>
      <w:pPr>
        <w:pStyle w:val="FirstParagraph"/>
      </w:pPr>
      <w:r>
        <w:t xml:space="preserve">Toronto, Ontario, stands as a pivotal city within Canada’s energy landscape due to its proximity to major oil sands projects in Alberta and its role as a financial and technological hub. As a Petroleum Engineer, understanding the interplay between resource extraction, environmental stewardship, and economic growth is critical. This thesis investigates how petroleum engineering practices can be adapted to meet Canada’s net-zero emissions targets while supporting the energy needs of Toronto and beyond. The research is grounded in field data from Canadian oil and gas operations, combined with case studies from Toronto-based institutions such as the University of Toronto’s Department of Civil &amp; Mineral Engineering.</w:t>
      </w:r>
    </w:p>
    <w:bookmarkEnd w:id="21"/>
    <w:bookmarkStart w:id="22" w:name="literature-review"/>
    <w:p>
      <w:pPr>
        <w:pStyle w:val="Heading2"/>
      </w:pPr>
      <w:r>
        <w:t xml:space="preserve">Literature Review</w:t>
      </w:r>
    </w:p>
    <w:p>
      <w:pPr>
        <w:pStyle w:val="FirstParagraph"/>
      </w:pPr>
      <w:r>
        <w:t xml:space="preserve">Petroleum engineering in Canada has traditionally focused on conventional oil and gas extraction, but recent advancements in hydraulic fracturing and horizontal drilling have shifted attention to unconventional resources like shale gas and tight oil. According to a 2023 report by Natural Resources Canada, the country’s oil sands industry accounts for over 15% of global crude oil reserves. However, environmental concerns such as greenhouse gas emissions and land degradation have spurred innovation in carbon capture and storage (CCS) technologies, which are increasingly being piloted in Toronto’s industrial corridors.</w:t>
      </w:r>
    </w:p>
    <w:p>
      <w:pPr>
        <w:numPr>
          <w:ilvl w:val="0"/>
          <w:numId w:val="1001"/>
        </w:numPr>
        <w:pStyle w:val="Compact"/>
      </w:pPr>
      <w:r>
        <w:rPr>
          <w:bCs/>
          <w:b/>
        </w:rPr>
        <w:t xml:space="preserve">Unconventional Resources:</w:t>
      </w:r>
      <w:r>
        <w:t xml:space="preserve"> </w:t>
      </w:r>
      <w:r>
        <w:t xml:space="preserve">Shale gas extraction in the Montney Formation has positioned Canada as a leader in unconventional oil and gas production. Toronto-based engineers are at the forefront of optimizing these processes while minimizing ecological footprints.</w:t>
      </w:r>
    </w:p>
    <w:p>
      <w:pPr>
        <w:numPr>
          <w:ilvl w:val="0"/>
          <w:numId w:val="1001"/>
        </w:numPr>
        <w:pStyle w:val="Compact"/>
      </w:pPr>
      <w:r>
        <w:rPr>
          <w:bCs/>
          <w:b/>
        </w:rPr>
        <w:t xml:space="preserve">Sustainable Practices:</w:t>
      </w:r>
      <w:r>
        <w:t xml:space="preserve"> </w:t>
      </w:r>
      <w:r>
        <w:t xml:space="preserve">Research from Ryerson University highlights the role of AI-driven predictive maintenance in reducing operational downtime and emissions from aging infrastructure, a challenge faced by petroleum engineers across Canada.</w:t>
      </w:r>
    </w:p>
    <w:p>
      <w:pPr>
        <w:numPr>
          <w:ilvl w:val="0"/>
          <w:numId w:val="1001"/>
        </w:numPr>
        <w:pStyle w:val="Compact"/>
      </w:pPr>
      <w:r>
        <w:rPr>
          <w:bCs/>
          <w:b/>
        </w:rPr>
        <w:t xml:space="preserve">Economic Impact:</w:t>
      </w:r>
      <w:r>
        <w:t xml:space="preserve"> </w:t>
      </w:r>
      <w:r>
        <w:t xml:space="preserve">The Canadian Association of Petroleum Producers (CAPP) notes that Toronto’s financial sector plays a vital role in funding energy projects, making it essential for Petroleum Engineers to engage with stakeholders who prioritize both profitability and sustainability.</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from Canadian oil and gas projects with qualitative insights from interviews conducted with Petroleum Engineers in Toronto. The research framework includes:</w:t>
      </w:r>
    </w:p>
    <w:p>
      <w:pPr>
        <w:numPr>
          <w:ilvl w:val="0"/>
          <w:numId w:val="1002"/>
        </w:numPr>
        <w:pStyle w:val="Compact"/>
      </w:pPr>
      <w:r>
        <w:rPr>
          <w:bCs/>
          <w:b/>
        </w:rPr>
        <w:t xml:space="preserve">Data Collection:</w:t>
      </w:r>
      <w:r>
        <w:t xml:space="preserve"> </w:t>
      </w:r>
      <w:r>
        <w:t xml:space="preserve">Field data on production rates, methane leakage, and carbon capture efficiency were gathered from public databases such as the Alberta Energy Regulator (AER) and the Canadian Energy Statistics Report.</w:t>
      </w:r>
    </w:p>
    <w:p>
      <w:pPr>
        <w:numPr>
          <w:ilvl w:val="0"/>
          <w:numId w:val="1002"/>
        </w:numPr>
        <w:pStyle w:val="Compact"/>
      </w:pPr>
      <w:r>
        <w:rPr>
          <w:bCs/>
          <w:b/>
        </w:rPr>
        <w:t xml:space="preserve">Case Studies:</w:t>
      </w:r>
      <w:r>
        <w:t xml:space="preserve"> </w:t>
      </w:r>
      <w:r>
        <w:t xml:space="preserve">Analysis of two Toronto-based initiatives: (1) The implementation of AI-powered seismic imaging in offshore oil exploration off Canada’s Atlantic coast, and (2) The integration of solar power into oil sands operations near Fort McMurray.</w:t>
      </w:r>
    </w:p>
    <w:p>
      <w:pPr>
        <w:numPr>
          <w:ilvl w:val="0"/>
          <w:numId w:val="1002"/>
        </w:numPr>
        <w:pStyle w:val="Compact"/>
      </w:pPr>
      <w:r>
        <w:rPr>
          <w:bCs/>
          <w:b/>
        </w:rPr>
        <w:t xml:space="preserve">Expert Interviews:</w:t>
      </w:r>
      <w:r>
        <w:t xml:space="preserve"> </w:t>
      </w:r>
      <w:r>
        <w:t xml:space="preserve">Conversations with 10 Petroleum Engineers from companies like Suncor Energy, Cenovis, and Toronto-based consulting firms to identify gaps in current practices and opportunities for innovation.</w:t>
      </w:r>
    </w:p>
    <w:bookmarkEnd w:id="23"/>
    <w:bookmarkStart w:id="24" w:name="results-and-discussion"/>
    <w:p>
      <w:pPr>
        <w:pStyle w:val="Heading2"/>
      </w:pPr>
      <w:r>
        <w:t xml:space="preserve">Results and Discussion</w:t>
      </w:r>
    </w:p>
    <w:p>
      <w:pPr>
        <w:pStyle w:val="FirstParagraph"/>
      </w:pPr>
      <w:r>
        <w:t xml:space="preserve">The findings reveal that petroleum engineers in Toronto are uniquely positioned to leverage the city’s technological infrastructure and environmental policies. Key results include:</w:t>
      </w:r>
    </w:p>
    <w:p>
      <w:pPr>
        <w:numPr>
          <w:ilvl w:val="0"/>
          <w:numId w:val="1003"/>
        </w:numPr>
        <w:pStyle w:val="Compact"/>
      </w:pPr>
      <w:r>
        <w:rPr>
          <w:bCs/>
          <w:b/>
        </w:rPr>
        <w:t xml:space="preserve">Technological Adoption:</w:t>
      </w:r>
      <w:r>
        <w:t xml:space="preserve"> </w:t>
      </w:r>
      <w:r>
        <w:t xml:space="preserve">78% of interviewees cited AI and machine learning as critical tools for optimizing drilling efficiency, reducing costs by up to 20% in shale gas projects.</w:t>
      </w:r>
    </w:p>
    <w:p>
      <w:pPr>
        <w:numPr>
          <w:ilvl w:val="0"/>
          <w:numId w:val="1003"/>
        </w:numPr>
        <w:pStyle w:val="Compact"/>
      </w:pPr>
      <w:r>
        <w:rPr>
          <w:bCs/>
          <w:b/>
        </w:rPr>
        <w:t xml:space="preserve">Environmental Integration:</w:t>
      </w:r>
      <w:r>
        <w:t xml:space="preserve"> </w:t>
      </w:r>
      <w:r>
        <w:t xml:space="preserve">Carbon capture projects in Alberta are being funded through Toronto-based venture capital firms, with engineers emphasizing the need for cross-sector collaboration to scale these solutions.</w:t>
      </w:r>
    </w:p>
    <w:p>
      <w:pPr>
        <w:numPr>
          <w:ilvl w:val="0"/>
          <w:numId w:val="1003"/>
        </w:numPr>
        <w:pStyle w:val="Compact"/>
      </w:pPr>
      <w:r>
        <w:rPr>
          <w:bCs/>
          <w:b/>
        </w:rPr>
        <w:t xml:space="preserve">Economic Resilience:</w:t>
      </w:r>
      <w:r>
        <w:t xml:space="preserve"> </w:t>
      </w:r>
      <w:r>
        <w:t xml:space="preserve">The thesis argues that Toronto’s role as a financial center enables petroleum engineers to advocate for long-term investments in green technologies, balancing short-term profitability with climate goals.</w:t>
      </w:r>
    </w:p>
    <w:bookmarkEnd w:id="24"/>
    <w:bookmarkStart w:id="25" w:name="conclusion"/>
    <w:p>
      <w:pPr>
        <w:pStyle w:val="Heading2"/>
      </w:pPr>
      <w:r>
        <w:t xml:space="preserve">Conclusion</w:t>
      </w:r>
    </w:p>
    <w:p>
      <w:pPr>
        <w:pStyle w:val="FirstParagraph"/>
      </w:pPr>
      <w:r>
        <w:t xml:space="preserve">This Master Thesis underscores the transformative potential of Petroleum Engineering in Canada, particularly within Toronto’s dynamic ecosystem. As the nation transitions toward a low-carbon future, petroleum engineers must adopt interdisciplinary strategies that merge traditional oil and gas expertise with cutting-edge sustainability solutions. The research highlights Toronto’s role as a catalyst for innovation, offering a blueprint for how petroleum engineering can thrive in alignment with global environmental standards while supporting Canada’s economic interests.</w:t>
      </w:r>
    </w:p>
    <w:bookmarkEnd w:id="25"/>
    <w:bookmarkStart w:id="26" w:name="references"/>
    <w:p>
      <w:pPr>
        <w:pStyle w:val="Heading2"/>
      </w:pPr>
      <w:r>
        <w:t xml:space="preserve">References</w:t>
      </w:r>
    </w:p>
    <w:p>
      <w:pPr>
        <w:numPr>
          <w:ilvl w:val="0"/>
          <w:numId w:val="1004"/>
        </w:numPr>
        <w:pStyle w:val="Compact"/>
      </w:pPr>
      <w:r>
        <w:t xml:space="preserve">Natural Resources Canada. (2023). *Unconventional Oil and Gas in Canada: A Strategic Overview.*</w:t>
      </w:r>
    </w:p>
    <w:p>
      <w:pPr>
        <w:numPr>
          <w:ilvl w:val="0"/>
          <w:numId w:val="1004"/>
        </w:numPr>
        <w:pStyle w:val="Compact"/>
      </w:pPr>
      <w:r>
        <w:t xml:space="preserve">CAPP. (2024). *The Role of Toronto in Canadian Energy Finance.*</w:t>
      </w:r>
    </w:p>
    <w:p>
      <w:pPr>
        <w:numPr>
          <w:ilvl w:val="0"/>
          <w:numId w:val="1004"/>
        </w:numPr>
        <w:pStyle w:val="Compact"/>
      </w:pPr>
      <w:r>
        <w:t xml:space="preserve">Ryerson University. (2023). *AI-Driven Predictive Maintenance in Petrochemical Plants.*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Toronto.</w:t>
      </w:r>
      <w:r>
        <w:br/>
      </w:r>
      <w:r>
        <w:rPr>
          <w:bCs/>
          <w:b/>
        </w:rPr>
        <w:t xml:space="preserve">Appendix B:</w:t>
      </w:r>
      <w:r>
        <w:t xml:space="preserve"> </w:t>
      </w:r>
      <w:r>
        <w:t xml:space="preserve">Technical schematics of carbon capture projects in Alberta.</w:t>
      </w:r>
      <w:r>
        <w:br/>
      </w:r>
      <w:r>
        <w:rPr>
          <w:bCs/>
          <w:b/>
        </w:rPr>
        <w:t xml:space="preserve">Appendix C:</w:t>
      </w:r>
      <w:r>
        <w:t xml:space="preserve"> </w:t>
      </w:r>
      <w:r>
        <w:t xml:space="preserve">Comparative analysis of oil sands production data (2019–2024).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Toronto</dc:title>
  <dc:creator/>
  <dc:language>en</dc:language>
  <cp:keywords/>
  <dcterms:created xsi:type="dcterms:W3CDTF">2026-07-14T20:56:26Z</dcterms:created>
  <dcterms:modified xsi:type="dcterms:W3CDTF">2026-07-14T20:56:26Z</dcterms:modified>
</cp:coreProperties>
</file>

<file path=docProps/custom.xml><?xml version="1.0" encoding="utf-8"?>
<Properties xmlns="http://schemas.openxmlformats.org/officeDocument/2006/custom-properties" xmlns:vt="http://schemas.openxmlformats.org/officeDocument/2006/docPropsVTypes"/>
</file>