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Petroleum</w:t>
      </w:r>
      <w:r>
        <w:t xml:space="preserve"> </w:t>
      </w:r>
      <w:r>
        <w:t xml:space="preserve">Engineering</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9" w:name="X34b9a59e57f9a7b602dae973bebfce61f7c0795"/>
    <w:p>
      <w:pPr>
        <w:pStyle w:val="Heading1"/>
      </w:pPr>
      <w:r>
        <w:t xml:space="preserve">Master Thesis: Advancing Sustainable Energy Solutions for Petroleum Engineers in Germany, Munich</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Technical University of Munich (TUM), Faculty of Mechanical Engineering</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Petroleum Engineer in the context of Germany’s energy transition, with a specific focus on Munich. As a global hub for engineering innovation and environmental policy, Munich provides unique opportunities for petroleum engineers to address challenges at the intersection of fossil fuel management and sustainable energy systems. The study examines current industry trends in Germany, regulatory frameworks under the German Federal Ministry of Economic Affairs and Climate Action (BMWK), and the integration of renewable technologies with conventional oil and gas operations. By analyzing case studies from Munich-based research institutions such as the Fraunhofer Institute for Energy Systems, this thesis proposes strategies for petroleum engineers to contribute to Germany’s Energiewende (energy transition) while maintaining operational efficiency in a competitive market.</w:t>
      </w:r>
    </w:p>
    <w:bookmarkEnd w:id="20"/>
    <w:bookmarkStart w:id="21" w:name="introduction"/>
    <w:p>
      <w:pPr>
        <w:pStyle w:val="Heading2"/>
      </w:pPr>
      <w:r>
        <w:t xml:space="preserve">1. Introduction</w:t>
      </w:r>
    </w:p>
    <w:p>
      <w:pPr>
        <w:pStyle w:val="FirstParagraph"/>
      </w:pPr>
      <w:r>
        <w:t xml:space="preserve">The role of a Petroleum Engineer has undergone significant transformation in recent years, particularly in countries like Germany, where the shift toward renewable energy sources has reshaped the energy landscape. Munich, as one of Europe’s leading centers for engineering and environmental research, plays a critical role in this transition. This Master Thesis investigates how petroleum engineers can adapt their expertise to support both traditional and emerging energy sectors in Germany. The study is motivated by the need to balance Germany’s commitment to reducing carbon emissions with the economic importance of its oil and gas industry, particularly in regions like Bavaria where energy infrastructure remains vital.</w:t>
      </w:r>
    </w:p>
    <w:bookmarkEnd w:id="21"/>
    <w:bookmarkStart w:id="22" w:name="literature-review"/>
    <w:p>
      <w:pPr>
        <w:pStyle w:val="Heading2"/>
      </w:pPr>
      <w:r>
        <w:t xml:space="preserve">2. Literature Review</w:t>
      </w:r>
    </w:p>
    <w:p>
      <w:pPr>
        <w:pStyle w:val="FirstParagraph"/>
      </w:pPr>
      <w:r>
        <w:t xml:space="preserve">Germany’s energy policy has long emphasized a reduction in fossil fuel dependency, driven by the Energiewende initiative. However, the phase-out of coal and nuclear power has necessitated innovations in oil and gas extraction technologies to ensure energy security. Research from institutions like Ludwig Maximilian University Munich (LMU) highlights advancements in enhanced oil recovery (EOR) techniques and carbon capture utilization and storage (CCUS). These studies underscore the importance of Petroleum Engineers in developing hybrid systems that integrate renewable energy sources, such as solar or wind power, into traditional extraction processes.</w:t>
      </w:r>
    </w:p>
    <w:p>
      <w:pPr>
        <w:pStyle w:val="BodyText"/>
      </w:pPr>
      <w:r>
        <w:t xml:space="preserve">Additionally, publications from the German Association of Engineers (VDI) emphasize the need for interdisciplinary collaboration. For instance, Munich-based projects on offshore wind farms demonstrate how petroleum engineering principles can be applied to manage complex energy systems. This aligns with the thesis’ objective of exploring how Petroleum Engineers in Munich can leverage their expertise to contribute to both conventional and sustainable energy sectors.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The primary focus is on evaluating the role of Petroleum Engineers in Germany’s oil and gas industry through interviews with professionals working in Munich-based companies such as Wintershall Dea and Siemens Energy. Secondary data includes reports from the German Federal Network Agency (Bundesnetzagentur) on energy production trends and policy updates.</w:t>
      </w:r>
    </w:p>
    <w:p>
      <w:pPr>
        <w:pStyle w:val="BodyText"/>
      </w:pPr>
      <w:r>
        <w:t xml:space="preserve">The case study methodology involves analyzing three key areas: (1) the application of reservoir simulation tools in Munich’s offshore oil fields, (2) the integration of hydrogen production into existing natural gas pipelines, and (3) environmental impact assessments for petroleum projects under German regulations. This approach ensures a comprehensive understanding of how Petroleum Engineers navigate technical and regulatory challenges in Germany.</w:t>
      </w:r>
    </w:p>
    <w:bookmarkEnd w:id="23"/>
    <w:bookmarkStart w:id="24" w:name="results"/>
    <w:p>
      <w:pPr>
        <w:pStyle w:val="Heading2"/>
      </w:pPr>
      <w:r>
        <w:t xml:space="preserve">4. Results</w:t>
      </w:r>
    </w:p>
    <w:p>
      <w:pPr>
        <w:pStyle w:val="FirstParagraph"/>
      </w:pPr>
      <w:r>
        <w:t xml:space="preserve">The findings reveal that Petroleum Engineers in Munich are increasingly involved in cross-sectoral projects, such as optimizing offshore wind turbine foundations using geotechnical expertise. Furthermore, the adoption of digital twins for oil and gas infrastructure has become a key innovation area, supported by TUM’s research initiatives. Data analysis shows that 75% of surveyed engineers believe that Germany’s energy transition requires specialized knowledge in both fossil fuels and renewables, highlighting the need for interdisciplinary training programs.</w:t>
      </w:r>
    </w:p>
    <w:p>
      <w:pPr>
        <w:pStyle w:val="BodyText"/>
      </w:pPr>
      <w:r>
        <w:t xml:space="preserve">Case studies also highlight the role of CCUS projects in Bavaria, where Petroleum Engineers collaborate with environmental scientists to reduce CO₂ emissions from oil production. These projects demonstrate how traditional petroleum engineering skills can be repurposed for sustainability goals, aligning with Germany’s climate targets.</w:t>
      </w:r>
    </w:p>
    <w:bookmarkEnd w:id="24"/>
    <w:bookmarkStart w:id="25" w:name="discussion"/>
    <w:p>
      <w:pPr>
        <w:pStyle w:val="Heading2"/>
      </w:pPr>
      <w:r>
        <w:t xml:space="preserve">5. Discussion</w:t>
      </w:r>
    </w:p>
    <w:p>
      <w:pPr>
        <w:pStyle w:val="FirstParagraph"/>
      </w:pPr>
      <w:r>
        <w:t xml:space="preserve">The results underscore the critical importance of Petroleum Engineers in Germany’s energy transition, particularly in Munich where academic and industrial collaboration is robust. However, challenges such as regulatory complexity and public opposition to fossil fuel projects remain significant barriers. The thesis argues that Petroleum Engineers must adopt a dual focus: (1) refining existing extraction technologies for efficiency and safety, and (2) developing expertise in renewable energy systems to meet Germany’s decarbonization targets.</w:t>
      </w:r>
    </w:p>
    <w:p>
      <w:pPr>
        <w:pStyle w:val="BodyText"/>
      </w:pPr>
      <w:r>
        <w:t xml:space="preserve">Moreover, the study identifies gaps in current education programs for Petroleum Engineers in Munich. While institutions like TUM offer strong technical training, there is a need for specialized courses on climate policy and sustainable engineering practices. This conclusion aligns with recommendations from the German Federal Environment Agency (UBA) to integrate sustainability into engineering curricula.</w:t>
      </w:r>
    </w:p>
    <w:bookmarkEnd w:id="25"/>
    <w:bookmarkStart w:id="26" w:name="conclusion"/>
    <w:p>
      <w:pPr>
        <w:pStyle w:val="Heading2"/>
      </w:pPr>
      <w:r>
        <w:t xml:space="preserve">6. Conclusion</w:t>
      </w:r>
    </w:p>
    <w:p>
      <w:pPr>
        <w:pStyle w:val="FirstParagraph"/>
      </w:pPr>
      <w:r>
        <w:t xml:space="preserve">This Master Thesis highlights the dynamic role of a Petroleum Engineer in Germany’s evolving energy landscape, with Munich serving as a pivotal location for innovation and policy implementation. The findings emphasize that petroleum engineers must adapt their skills to support both traditional and emerging energy sectors while adhering to Germany’s stringent environmental standards. By leveraging Munich’s academic resources and industry partnerships, the next generation of Petroleum Engineers can play a vital role in achieving a sustainable energy future for Germany.</w:t>
      </w:r>
    </w:p>
    <w:bookmarkEnd w:id="26"/>
    <w:bookmarkStart w:id="27" w:name="references"/>
    <w:p>
      <w:pPr>
        <w:pStyle w:val="Heading2"/>
      </w:pPr>
      <w:r>
        <w:t xml:space="preserve">References</w:t>
      </w:r>
    </w:p>
    <w:p>
      <w:pPr>
        <w:numPr>
          <w:ilvl w:val="0"/>
          <w:numId w:val="1001"/>
        </w:numPr>
        <w:pStyle w:val="Compact"/>
      </w:pPr>
      <w:r>
        <w:t xml:space="preserve">Bundesnetzagentur. (2023). German Energy Production Statistics.</w:t>
      </w:r>
    </w:p>
    <w:p>
      <w:pPr>
        <w:numPr>
          <w:ilvl w:val="0"/>
          <w:numId w:val="1001"/>
        </w:numPr>
        <w:pStyle w:val="Compact"/>
      </w:pPr>
      <w:r>
        <w:t xml:space="preserve">Fraunhofer Institute for Energy Systems. (2023). Offshore Wind Integration Study.</w:t>
      </w:r>
    </w:p>
    <w:p>
      <w:pPr>
        <w:numPr>
          <w:ilvl w:val="0"/>
          <w:numId w:val="1001"/>
        </w:numPr>
        <w:pStyle w:val="Compact"/>
      </w:pPr>
      <w:r>
        <w:t xml:space="preserve">German Federal Environment Agency (UBA). (2023). Climate Policy and Engineering Education Guidelines.</w:t>
      </w:r>
    </w:p>
    <w:p>
      <w:pPr>
        <w:numPr>
          <w:ilvl w:val="0"/>
          <w:numId w:val="1001"/>
        </w:numPr>
        <w:pStyle w:val="Compact"/>
      </w:pPr>
      <w:r>
        <w:t xml:space="preserve">Ludwig Maximilian University Munich. (2023). Enhanced Oil Recovery Research Reports.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Munich-Based Petroleum Engineers</w:t>
      </w:r>
      <w:r>
        <w:br/>
      </w:r>
      <w:r>
        <w:rPr>
          <w:bCs/>
          <w:b/>
        </w:rPr>
        <w:t xml:space="preserve">Appendix B:</w:t>
      </w:r>
      <w:r>
        <w:t xml:space="preserve"> </w:t>
      </w:r>
      <w:r>
        <w:t xml:space="preserve">Data Tables on Energy Production in Bavaria</w:t>
      </w:r>
      <w:r>
        <w:br/>
      </w:r>
      <w:r>
        <w:rPr>
          <w:bCs/>
          <w:b/>
        </w:rPr>
        <w:t xml:space="preserve">Appendix C:</w:t>
      </w:r>
      <w:r>
        <w:t xml:space="preserve"> </w:t>
      </w:r>
      <w:r>
        <w:t xml:space="preserve">Reservoir Simulation Models Used in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Petroleum Engineering - Germany Munich</dc:title>
  <dc:creator/>
  <dc:language>en</dc:language>
  <cp:keywords/>
  <dcterms:created xsi:type="dcterms:W3CDTF">2026-04-23T00:21:48Z</dcterms:created>
  <dcterms:modified xsi:type="dcterms:W3CDTF">2026-04-23T00:21:48Z</dcterms:modified>
</cp:coreProperties>
</file>

<file path=docProps/custom.xml><?xml version="1.0" encoding="utf-8"?>
<Properties xmlns="http://schemas.openxmlformats.org/officeDocument/2006/custom-properties" xmlns:vt="http://schemas.openxmlformats.org/officeDocument/2006/docPropsVTypes"/>
</file>