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ee29de0fadba0541b908871c8392e9f4c98faa3"/>
    <w:p>
      <w:pPr>
        <w:pStyle w:val="Heading1"/>
      </w:pPr>
      <w:r>
        <w:t xml:space="preserve">Master Thesis: Advancements in Petroleum Engineering for Sustainable Energy Solutions in India Mumbai</w:t>
      </w:r>
    </w:p>
    <w:bookmarkStart w:id="20" w:name="abstract"/>
    <w:p>
      <w:pPr>
        <w:pStyle w:val="Heading2"/>
      </w:pPr>
      <w:r>
        <w:t xml:space="preserve">Abstract</w:t>
      </w:r>
    </w:p>
    <w:p>
      <w:pPr>
        <w:pStyle w:val="FirstParagraph"/>
      </w:pPr>
      <w:r>
        <w:t xml:space="preserve">This Master Thesis explores the role of petroleum engineering in addressing the energy demands of India, with a specific focus on Mumbai, a hub for oil and gas exploration. The study examines technological innovations, environmental challenges, and policy frameworks critical to the petroleum sector in Mumbai. By analyzing case studies from local projects and global best practices, this thesis aims to contribute to sustainable energy development while aligning with India’s vision for energy security.</w:t>
      </w:r>
    </w:p>
    <w:bookmarkEnd w:id="20"/>
    <w:bookmarkStart w:id="21" w:name="introduction"/>
    <w:p>
      <w:pPr>
        <w:pStyle w:val="Heading2"/>
      </w:pPr>
      <w:r>
        <w:t xml:space="preserve">Introduction</w:t>
      </w:r>
    </w:p>
    <w:p>
      <w:pPr>
        <w:pStyle w:val="FirstParagraph"/>
      </w:pPr>
      <w:r>
        <w:t xml:space="preserve">Mumbai, as the financial and industrial capital of India, plays a pivotal role in the country’s petroleum sector. Home to key players like Reliance Industries Limited (RIL), Oil and Natural Gas Corporation (ONGC), and Mumbai Refinery, the city serves as a nexus for upstream exploration, midstream refining, and downstream distribution. A Master Thesis on Petroleum Engineering in this context must address not only technical challenges but also socio-economic factors unique to India’s energy landscape. This thesis emphasizes the integration of cutting-edge technologies with environmental stewardship to ensure Mumbai remains a leader in petroleum innovation.</w:t>
      </w:r>
    </w:p>
    <w:bookmarkEnd w:id="21"/>
    <w:bookmarkStart w:id="22" w:name="literature-review"/>
    <w:p>
      <w:pPr>
        <w:pStyle w:val="Heading2"/>
      </w:pPr>
      <w:r>
        <w:t xml:space="preserve">Literature Review</w:t>
      </w:r>
    </w:p>
    <w:p>
      <w:pPr>
        <w:pStyle w:val="FirstParagraph"/>
      </w:pPr>
      <w:r>
        <w:t xml:space="preserve">India’s petroleum sector has evolved significantly over the past decade, driven by increasing domestic demand and global energy trends. Mumbai’s strategic location on the western coast of India makes it a prime site for offshore drilling operations in the Arabian Sea. Studies by ONGC and RIL highlight advancements in deepwater exploration techniques, such as 3D seismic imaging and subsea production systems. However, challenges like environmental degradation, regulatory compliance, and energy transition pressures persist.</w:t>
      </w:r>
    </w:p>
    <w:p>
      <w:pPr>
        <w:pStyle w:val="BodyText"/>
      </w:pPr>
      <w:r>
        <w:t xml:space="preserve">Existing research underscores the need for Petroleum Engineers to balance economic growth with ecological responsibility. For instance, the National Offshore Wind Energy Policy (2021) and India’s commitment to net-zero emissions by 2070 necessitate a shift toward cleaner technologies in traditional petroleum operations. This thesis builds on such literature to propose actionable strategies tailored for Mumbai’s context.</w:t>
      </w:r>
    </w:p>
    <w:bookmarkEnd w:id="22"/>
    <w:bookmarkStart w:id="23" w:name="methodology"/>
    <w:p>
      <w:pPr>
        <w:pStyle w:val="Heading2"/>
      </w:pPr>
      <w:r>
        <w:t xml:space="preserve">Methodology</w:t>
      </w:r>
    </w:p>
    <w:p>
      <w:pPr>
        <w:pStyle w:val="FirstParagraph"/>
      </w:pPr>
      <w:r>
        <w:t xml:space="preserve">The methodology involves a mixed approach of qualitative and quantitative analysis. Primary data was collected through field visits to Mumbai-based refineries, interviews with Petroleum Engineers, and reviews of technical reports from ONGC and RIL. Secondary data included peer-reviewed journals, government publications (e.g., Ministry of Petroleum &amp; Natural Gas), and industry white papers.</w:t>
      </w:r>
    </w:p>
    <w:p>
      <w:pPr>
        <w:pStyle w:val="BodyText"/>
      </w:pPr>
      <w:r>
        <w:t xml:space="preserve">Key focus areas included:</w:t>
      </w:r>
    </w:p>
    <w:p>
      <w:pPr>
        <w:numPr>
          <w:ilvl w:val="0"/>
          <w:numId w:val="1001"/>
        </w:numPr>
        <w:pStyle w:val="Compact"/>
      </w:pPr>
      <w:r>
        <w:t xml:space="preserve">Evaluation of Mumbai’s offshore oil fields (e.g., Bombay High).</w:t>
      </w:r>
    </w:p>
    <w:p>
      <w:pPr>
        <w:numPr>
          <w:ilvl w:val="0"/>
          <w:numId w:val="1001"/>
        </w:numPr>
        <w:pStyle w:val="Compact"/>
      </w:pPr>
      <w:r>
        <w:t xml:space="preserve">Assessment of carbon capture, utilization, and storage (CCUS) technologies in Mumbai Refinery.</w:t>
      </w:r>
    </w:p>
    <w:p>
      <w:pPr>
        <w:numPr>
          <w:ilvl w:val="0"/>
          <w:numId w:val="1001"/>
        </w:numPr>
        <w:pStyle w:val="Compact"/>
      </w:pPr>
      <w:r>
        <w:t xml:space="preserve">Analysis of regulatory frameworks governing petroleum operations in India.</w:t>
      </w:r>
    </w:p>
    <w:bookmarkEnd w:id="23"/>
    <w:bookmarkStart w:id="24" w:name="Xc99e2f59494169faaea8b878822241877acad97"/>
    <w:p>
      <w:pPr>
        <w:pStyle w:val="Heading2"/>
      </w:pPr>
      <w:r>
        <w:t xml:space="preserve">Case Study: Offshore Exploration at Bombay High</w:t>
      </w:r>
    </w:p>
    <w:p>
      <w:pPr>
        <w:pStyle w:val="FirstParagraph"/>
      </w:pPr>
      <w:r>
        <w:t xml:space="preserve">Bombay High, one of India’s largest oil fields, is a critical asset for Mumbai’s petroleum industry. This case study examines the challenges faced by Petroleum Engineers in maintaining production levels while mitigating environmental risks. Data from ONGC reveals that aging infrastructure and declining reservoir pressure require innovative solutions like enhanced oil recovery (EOR) techniques.</w:t>
      </w:r>
    </w:p>
    <w:p>
      <w:pPr>
        <w:pStyle w:val="BodyText"/>
      </w:pPr>
      <w:r>
        <w:t xml:space="preserve">The thesis proposes integrating artificial intelligence (AI) for predictive maintenance of offshore rigs and adopting renewable energy sources to power Mumbai’s refineries. These strategies align with the United Nations Sustainable Development Goals (SDGs), particularly SDG 7 (Affordable and Clean Energy) and SDG 13 (Climate Action).</w:t>
      </w:r>
    </w:p>
    <w:bookmarkEnd w:id="24"/>
    <w:bookmarkStart w:id="25" w:name="results-discussion"/>
    <w:p>
      <w:pPr>
        <w:pStyle w:val="Heading2"/>
      </w:pPr>
      <w:r>
        <w:t xml:space="preserve">Results &amp; Discussion</w:t>
      </w:r>
    </w:p>
    <w:p>
      <w:pPr>
        <w:pStyle w:val="FirstParagraph"/>
      </w:pPr>
      <w:r>
        <w:t xml:space="preserve">The findings highlight that Mumbai’s petroleum sector is at a crossroads. While the city has made strides in technological innovation, it faces urgent challenges such as:</w:t>
      </w:r>
    </w:p>
    <w:p>
      <w:pPr>
        <w:numPr>
          <w:ilvl w:val="0"/>
          <w:numId w:val="1002"/>
        </w:numPr>
        <w:pStyle w:val="Compact"/>
      </w:pPr>
      <w:r>
        <w:t xml:space="preserve">High operational costs due to aging infrastructure.</w:t>
      </w:r>
    </w:p>
    <w:p>
      <w:pPr>
        <w:numPr>
          <w:ilvl w:val="0"/>
          <w:numId w:val="1002"/>
        </w:numPr>
        <w:pStyle w:val="Compact"/>
      </w:pPr>
      <w:r>
        <w:t xml:space="preserve">Regulatory hurdles for adopting green technologies.</w:t>
      </w:r>
    </w:p>
    <w:p>
      <w:pPr>
        <w:numPr>
          <w:ilvl w:val="0"/>
          <w:numId w:val="1002"/>
        </w:numPr>
        <w:pStyle w:val="Compact"/>
      </w:pPr>
      <w:r>
        <w:t xml:space="preserve">Socio-economic disparities in communities near petroleum sites.</w:t>
      </w:r>
    </w:p>
    <w:p>
      <w:pPr>
        <w:pStyle w:val="FirstParagraph"/>
      </w:pPr>
      <w:r>
        <w:t xml:space="preserve">The thesis argues that Petroleum Engineers must lead interdisciplinary collaborations to address these issues. For example, partnerships with environmental scientists and policymakers can help design circular economy models for waste management in Mumbai’s refineries. Furthermore, training programs for Petroleum Engineers should emphasize digital literacy and sustainability principles to prepare them for future challenges.</w:t>
      </w:r>
    </w:p>
    <w:bookmarkEnd w:id="25"/>
    <w:bookmarkStart w:id="26" w:name="conclusion"/>
    <w:p>
      <w:pPr>
        <w:pStyle w:val="Heading2"/>
      </w:pPr>
      <w:r>
        <w:t xml:space="preserve">Conclusion</w:t>
      </w:r>
    </w:p>
    <w:p>
      <w:pPr>
        <w:pStyle w:val="FirstParagraph"/>
      </w:pPr>
      <w:r>
        <w:t xml:space="preserve">This Master Thesis underscores the transformative potential of Petroleum Engineering in Mumbai as a cornerstone of India’s energy transition. By leveraging technological advancements, adhering to global environmental standards, and fostering local partnerships, Mumbai can emerge as a model for sustainable petroleum operations in emerging economies. The study contributes to academic discourse by providing a framework for integrating economic growth with ecological resilience—a critical consideration for future Petroleum Engineers in India.</w:t>
      </w:r>
    </w:p>
    <w:bookmarkEnd w:id="26"/>
    <w:bookmarkStart w:id="27" w:name="references"/>
    <w:p>
      <w:pPr>
        <w:pStyle w:val="Heading2"/>
      </w:pPr>
      <w:r>
        <w:t xml:space="preserve">References</w:t>
      </w:r>
    </w:p>
    <w:p>
      <w:pPr>
        <w:pStyle w:val="FirstParagraph"/>
      </w:pPr>
      <w:r>
        <w:rPr>
          <w:iCs/>
          <w:i/>
        </w:rPr>
        <w:t xml:space="preserve">1. Ministry of Petroleum &amp; Natural Gas, Government of India (2023). National Energy Policy and Offshore Development Plans.</w:t>
      </w:r>
      <w:r>
        <w:br/>
      </w:r>
      <w:r>
        <w:rPr>
          <w:iCs/>
          <w:i/>
        </w:rPr>
        <w:t xml:space="preserve">2. Reliance Industries Limited (RIL) Annual Report, 2024.</w:t>
      </w:r>
      <w:r>
        <w:br/>
      </w:r>
      <w:r>
        <w:rPr>
          <w:iCs/>
          <w:i/>
        </w:rPr>
        <w:t xml:space="preserve">3. ONGC Technical Bulletins on Deepwater Exploration in the Arabian Sea.</w:t>
      </w:r>
      <w:r>
        <w:br/>
      </w:r>
      <w:r>
        <w:rPr>
          <w:iCs/>
          <w:i/>
        </w:rPr>
        <w:t xml:space="preserve">4. United Nations Sustainable Development Goals (SDGs), 2015-2030.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Data Tables on Mumbai Refinery Emissions (2018–2024).</w:t>
      </w:r>
      <w:r>
        <w:br/>
      </w:r>
      <w:r>
        <w:rPr>
          <w:bCs/>
          <w:b/>
        </w:rPr>
        <w:t xml:space="preserve">Appendix B:</w:t>
      </w:r>
      <w:r>
        <w:t xml:space="preserve"> </w:t>
      </w:r>
      <w:r>
        <w:t xml:space="preserve">Interview Transcripts with Petroleum Engineers in Mumbai.</w:t>
      </w:r>
      <w:r>
        <w:br/>
      </w:r>
      <w:r>
        <w:rPr>
          <w:bCs/>
          <w:b/>
        </w:rPr>
        <w:t xml:space="preserve">Appendix C:</w:t>
      </w:r>
      <w:r>
        <w:t xml:space="preserve"> </w:t>
      </w:r>
      <w:r>
        <w:t xml:space="preserve">Map of Offshore Oil Fields Around Mumbai.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in India Mumbai</dc:title>
  <dc:creator/>
  <dc:language>en</dc:language>
  <cp:keywords/>
  <dcterms:created xsi:type="dcterms:W3CDTF">2026-05-01T21:20:47Z</dcterms:created>
  <dcterms:modified xsi:type="dcterms:W3CDTF">2026-05-01T21:20:47Z</dcterms:modified>
</cp:coreProperties>
</file>

<file path=docProps/custom.xml><?xml version="1.0" encoding="utf-8"?>
<Properties xmlns="http://schemas.openxmlformats.org/officeDocument/2006/custom-properties" xmlns:vt="http://schemas.openxmlformats.org/officeDocument/2006/docPropsVTypes"/>
</file>