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92665a5be12cd880af8acca1d0b1b5178759755"/>
    <w:p>
      <w:pPr>
        <w:pStyle w:val="Heading1"/>
      </w:pPr>
      <w:r>
        <w:t xml:space="preserve">Master Thesis: The Role of a Petroleum Engineer in Addressing Energy Challenges in India, New Delhi</w:t>
      </w:r>
    </w:p>
    <w:bookmarkStart w:id="20" w:name="abstract"/>
    <w:p>
      <w:pPr>
        <w:pStyle w:val="Heading2"/>
      </w:pPr>
      <w:r>
        <w:t xml:space="preserve">Abstract</w:t>
      </w:r>
    </w:p>
    <w:p>
      <w:pPr>
        <w:pStyle w:val="FirstParagraph"/>
      </w:pPr>
      <w:r>
        <w:t xml:space="preserve">This Master Thesis explores the critical role of a Petroleum Engineer in addressing India’s escalating energy demands, with a specific focus on the strategic location of New Delhi. As the capital city of India, New Delhi serves as a hub for policy-making, technological innovation, and industrial activity. The thesis examines how petroleum engineers contribute to energy security through exploration, production optimization, and sustainable practices. It also highlights challenges such as environmental regulations and geopolitical factors in the context of India’s growing reliance on hydrocarbon resources.</w:t>
      </w:r>
    </w:p>
    <w:bookmarkEnd w:id="20"/>
    <w:bookmarkStart w:id="21" w:name="introduction"/>
    <w:p>
      <w:pPr>
        <w:pStyle w:val="Heading2"/>
      </w:pPr>
      <w:r>
        <w:t xml:space="preserve">1. Introduction</w:t>
      </w:r>
    </w:p>
    <w:p>
      <w:pPr>
        <w:pStyle w:val="FirstParagraph"/>
      </w:pPr>
      <w:r>
        <w:t xml:space="preserve">India is one of the world’s fastest-growing economies, with energy demand projected to nearly double by 2040. As a Petroleum Engineer based in New Delhi, this thesis investigates the intersection of technical expertise, policy frameworks, and regional dynamics that shape India’s petroleum sector. New Delhi’s proximity to key industries like ONGC (Oil and Natural Gas Corporation) and IOC (Indian Oil Corporation) underscores its significance as a center for petroleum engineering innovation. The study aims to analyze how Petroleum Engineers in New Delhi navigate the dual mandate of meeting energy needs while adhering to environmental and regulatory standards.</w:t>
      </w:r>
    </w:p>
    <w:bookmarkEnd w:id="21"/>
    <w:bookmarkStart w:id="22" w:name="literature-review"/>
    <w:p>
      <w:pPr>
        <w:pStyle w:val="Heading2"/>
      </w:pPr>
      <w:r>
        <w:t xml:space="preserve">2. Literature Review</w:t>
      </w:r>
    </w:p>
    <w:p>
      <w:pPr>
        <w:pStyle w:val="FirstParagraph"/>
      </w:pPr>
      <w:r>
        <w:t xml:space="preserve">Recent studies emphasize the pivotal role of Petroleum Engineers in global energy transitions. In India, however, the focus remains on maximizing domestic reserves while balancing ecological concerns. Research by the Indian Institute of Technology (IIT) Delhi highlights advancements in enhanced oil recovery (EOR) techniques and unconventional resource exploration. A 2023 report by Niti Aayog underscores the need for skilled Petroleum Engineers to optimize India’s 68 billion barrels of proven oil reserves, particularly in regions like Assam, Gujarat, and offshore areas near Mumbai.</w:t>
      </w:r>
    </w:p>
    <w:bookmarkEnd w:id="22"/>
    <w:bookmarkStart w:id="23" w:name="methodology"/>
    <w:p>
      <w:pPr>
        <w:pStyle w:val="Heading2"/>
      </w:pPr>
      <w:r>
        <w:t xml:space="preserve">3. Methodology</w:t>
      </w:r>
    </w:p>
    <w:p>
      <w:pPr>
        <w:pStyle w:val="FirstParagraph"/>
      </w:pPr>
      <w:r>
        <w:t xml:space="preserve">This thesis employs a mixed-methods approach: qualitative analysis of industry reports from New Delhi-based institutions (e.g., the Council for Energy Regulation of India) and quantitative data from the Ministry of Petroleum and Natural Gas. Case studies include projects led by Petroleum Engineers in New Delhi, such as digitalization initiatives at ONGC’s headquarters or the integration of AI in seismic data interpretation. Surveys were conducted with professionals from IIT Delhi’s Department of Petroleum Engineering to assess skill gaps and future trends.</w:t>
      </w:r>
    </w:p>
    <w:bookmarkEnd w:id="23"/>
    <w:bookmarkStart w:id="24" w:name="X8e6edb5d11ba30832ed80691b13048330a089c4"/>
    <w:p>
      <w:pPr>
        <w:pStyle w:val="Heading2"/>
      </w:pPr>
      <w:r>
        <w:t xml:space="preserve">4. Case Study: New Delhi and India’s Energy Infrastructure</w:t>
      </w:r>
    </w:p>
    <w:p>
      <w:pPr>
        <w:pStyle w:val="FirstParagraph"/>
      </w:pPr>
      <w:r>
        <w:t xml:space="preserve">New Delhi’s strategic location makes it a nerve center for India’s energy policies. For instance, the National Oil Spill Disaster Contingency Plan (NOSDCP), managed by the Ministry of Petroleum and Natural Gas in New Delhi, relies on Petroleum Engineers to mitigate environmental risks. A notable project is the development of renewable energy-integrated refineries in Gujarat, where engineers from New Delhi-based firms have implemented carbon capture technologies. This case study illustrates how Petroleum Engineers bridge technical innovation with national priorities.</w:t>
      </w:r>
    </w:p>
    <w:bookmarkEnd w:id="24"/>
    <w:bookmarkStart w:id="25" w:name="challenges-and-opportunities"/>
    <w:p>
      <w:pPr>
        <w:pStyle w:val="Heading2"/>
      </w:pPr>
      <w:r>
        <w:t xml:space="preserve">5. Challenges and Opportunities</w:t>
      </w:r>
    </w:p>
    <w:p>
      <w:pPr>
        <w:pStyle w:val="FirstParagraph"/>
      </w:pPr>
      <w:r>
        <w:t xml:space="preserve">Petroleum Engineers in New Delhi face challenges such as regulatory compliance (e.g., the National Green Tribunal’s stringent emissions norms) and geopolitical dependencies on oil imports. However, opportunities abound in areas like green hydrogen production, carbon sequestration, and offshore drilling technologies. The Indian government’s push for self-reliance (Atmanirbhar Bharat) has spurred demand for engineers skilled in both conventional and alternative energy systems.</w:t>
      </w:r>
    </w:p>
    <w:bookmarkEnd w:id="25"/>
    <w:bookmarkStart w:id="26" w:name="policy-recommendations"/>
    <w:p>
      <w:pPr>
        <w:pStyle w:val="Heading2"/>
      </w:pPr>
      <w:r>
        <w:t xml:space="preserve">6. Policy Recommendations</w:t>
      </w:r>
    </w:p>
    <w:p>
      <w:pPr>
        <w:pStyle w:val="FirstParagraph"/>
      </w:pPr>
      <w:r>
        <w:t xml:space="preserve">To strengthen India’s petroleum sector, this thesis recommends:</w:t>
      </w:r>
    </w:p>
    <w:p>
      <w:pPr>
        <w:numPr>
          <w:ilvl w:val="0"/>
          <w:numId w:val="1001"/>
        </w:numPr>
        <w:pStyle w:val="Compact"/>
      </w:pPr>
      <w:r>
        <w:t xml:space="preserve">Expanding partnerships between New Delhi-based universities (e.g., IIT Delhi) and industry leaders to foster R&amp;D in sustainable energy technologies.</w:t>
      </w:r>
    </w:p>
    <w:p>
      <w:pPr>
        <w:numPr>
          <w:ilvl w:val="0"/>
          <w:numId w:val="1001"/>
        </w:numPr>
        <w:pStyle w:val="Compact"/>
      </w:pPr>
      <w:r>
        <w:t xml:space="preserve">Implementing training programs for Petroleum Engineers on emerging tools like machine learning for reservoir simulation.</w:t>
      </w:r>
    </w:p>
    <w:p>
      <w:pPr>
        <w:numPr>
          <w:ilvl w:val="0"/>
          <w:numId w:val="1001"/>
        </w:numPr>
        <w:pStyle w:val="Compact"/>
      </w:pPr>
      <w:r>
        <w:t xml:space="preserve">Encouraging public-private collaborations to address skill shortages in deep-sea drilling and shale gas exploration.</w:t>
      </w:r>
    </w:p>
    <w:bookmarkEnd w:id="26"/>
    <w:bookmarkStart w:id="27" w:name="conclusion"/>
    <w:p>
      <w:pPr>
        <w:pStyle w:val="Heading2"/>
      </w:pPr>
      <w:r>
        <w:t xml:space="preserve">7. Conclusion</w:t>
      </w:r>
    </w:p>
    <w:p>
      <w:pPr>
        <w:pStyle w:val="FirstParagraph"/>
      </w:pPr>
      <w:r>
        <w:t xml:space="preserve">The role of a Petroleum Engineer in India’s energy landscape, particularly within the context of New Delhi, is indispensable. As the nation strives for energy security and environmental sustainability, engineers must innovate while aligning with national policies. This Master Thesis underscores the need for a holistic approach that integrates technical expertise with strategic planning to ensure India’s petroleum sector remains resilient and forward-looking.</w:t>
      </w:r>
    </w:p>
    <w:bookmarkEnd w:id="27"/>
    <w:bookmarkStart w:id="28" w:name="references"/>
    <w:p>
      <w:pPr>
        <w:pStyle w:val="Heading2"/>
      </w:pPr>
      <w:r>
        <w:t xml:space="preserve">References</w:t>
      </w:r>
    </w:p>
    <w:p>
      <w:pPr>
        <w:pStyle w:val="FirstParagraph"/>
      </w:pPr>
      <w:r>
        <w:rPr>
          <w:iCs/>
          <w:i/>
        </w:rPr>
        <w:t xml:space="preserve">1. Ministry of Petroleum and Natural Gas, Government of India (2023). National Energy Policy Framework.</w:t>
      </w:r>
      <w:r>
        <w:br/>
      </w:r>
      <w:r>
        <w:rPr>
          <w:iCs/>
          <w:i/>
        </w:rPr>
        <w:t xml:space="preserve">2. Niti Aayog (2023). Report on India’s Hydrocarbon Reserves and Future Demand.</w:t>
      </w:r>
      <w:r>
        <w:br/>
      </w:r>
      <w:r>
        <w:rPr>
          <w:iCs/>
          <w:i/>
        </w:rPr>
        <w:t xml:space="preserve">3. IIT Delhi Department of Petroleum Engineering Annual Review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India, New Delhi</dc:title>
  <dc:creator/>
  <dc:language>en</dc:language>
  <cp:keywords/>
  <dcterms:created xsi:type="dcterms:W3CDTF">2026-07-20T21:36:20Z</dcterms:created>
  <dcterms:modified xsi:type="dcterms:W3CDTF">2026-07-20T21:36:20Z</dcterms:modified>
</cp:coreProperties>
</file>

<file path=docProps/custom.xml><?xml version="1.0" encoding="utf-8"?>
<Properties xmlns="http://schemas.openxmlformats.org/officeDocument/2006/custom-properties" xmlns:vt="http://schemas.openxmlformats.org/officeDocument/2006/docPropsVTypes"/>
</file>