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6e9169b42441d514149e4278d315876a4799d29"/>
    <w:p>
      <w:pPr>
        <w:pStyle w:val="Heading1"/>
      </w:pPr>
      <w:r>
        <w:t xml:space="preserve">Master Thesis: Advancing Petroleum Engineering Practices for Sustainable Energy Development in Indonesia, Jakarta</w:t>
      </w:r>
    </w:p>
    <w:p>
      <w:pPr>
        <w:pStyle w:val="FirstParagraph"/>
      </w:pPr>
      <w:r>
        <w:t xml:space="preserve">This Master Thesis explores the role of a</w:t>
      </w:r>
      <w:r>
        <w:t xml:space="preserve"> </w:t>
      </w:r>
      <w:r>
        <w:rPr>
          <w:bCs/>
          <w:b/>
        </w:rPr>
        <w:t xml:space="preserve">Petroleum Engineer</w:t>
      </w:r>
      <w:r>
        <w:t xml:space="preserve"> </w:t>
      </w:r>
      <w:r>
        <w:t xml:space="preserve">in addressing the unique challenges and opportunities within the energy sector of</w:t>
      </w:r>
      <w:r>
        <w:t xml:space="preserve"> </w:t>
      </w:r>
      <w:r>
        <w:rPr>
          <w:bCs/>
          <w:b/>
        </w:rPr>
        <w:t xml:space="preserve">Indonesia Jakarta</w:t>
      </w:r>
      <w:r>
        <w:t xml:space="preserve">. As a critical hub for economic activity, infrastructure development, and policy formulation in Southeast Asia, Jakarta presents both complexities and prospects for petroleum engineering professionals. This study focuses on optimizing hydrocarbon resource management while aligning with Indonesia’s national energy policies and environmental sustainability goals.</w:t>
      </w:r>
    </w:p>
    <w:bookmarkStart w:id="20" w:name="introduction"/>
    <w:p>
      <w:pPr>
        <w:pStyle w:val="Heading2"/>
      </w:pPr>
      <w:r>
        <w:t xml:space="preserve">1. Introduction</w:t>
      </w:r>
    </w:p>
    <w:p>
      <w:pPr>
        <w:pStyle w:val="FirstParagraph"/>
      </w:pPr>
      <w:r>
        <w:t xml:space="preserve">The</w:t>
      </w:r>
      <w:r>
        <w:t xml:space="preserve"> </w:t>
      </w:r>
      <w:r>
        <w:rPr>
          <w:bCs/>
          <w:b/>
        </w:rPr>
        <w:t xml:space="preserve">Petroleum Engineer</w:t>
      </w:r>
      <w:r>
        <w:t xml:space="preserve"> </w:t>
      </w:r>
      <w:r>
        <w:t xml:space="preserve">plays a pivotal role in the exploration, production, and distribution of oil and gas resources in</w:t>
      </w:r>
      <w:r>
        <w:t xml:space="preserve"> </w:t>
      </w:r>
      <w:r>
        <w:rPr>
          <w:bCs/>
          <w:b/>
        </w:rPr>
        <w:t xml:space="preserve">Indonesia Jakarta</w:t>
      </w:r>
      <w:r>
        <w:t xml:space="preserve">. Indonesia, as one of the world’s largest producers of crude oil and natural gas, relies heavily on its petroleum sector to fuel economic growth. However, urbanization trends in Jakarta—where over 10 million people reside—pose significant challenges to traditional energy infrastructure. The thesis examines how</w:t>
      </w:r>
      <w:r>
        <w:t xml:space="preserve"> </w:t>
      </w:r>
      <w:r>
        <w:rPr>
          <w:bCs/>
          <w:b/>
        </w:rPr>
        <w:t xml:space="preserve">Petroleum Engineers</w:t>
      </w:r>
      <w:r>
        <w:t xml:space="preserve"> </w:t>
      </w:r>
      <w:r>
        <w:t xml:space="preserve">can innovate solutions for efficient resource extraction, reduce environmental impact, and integrate renewable energy technologies within the existing petroleum framework.</w:t>
      </w:r>
    </w:p>
    <w:bookmarkEnd w:id="20"/>
    <w:bookmarkStart w:id="21" w:name="Xe5534286e9800a1718c8b63aa805cb79462f584"/>
    <w:p>
      <w:pPr>
        <w:pStyle w:val="Heading2"/>
      </w:pPr>
      <w:r>
        <w:t xml:space="preserve">2. Contextual Analysis of Indonesia’s Petroleum Industry</w:t>
      </w:r>
    </w:p>
    <w:p>
      <w:pPr>
        <w:pStyle w:val="FirstParagraph"/>
      </w:pPr>
      <w:r>
        <w:rPr>
          <w:bCs/>
          <w:b/>
        </w:rPr>
        <w:t xml:space="preserve">Indonesia Jakarta</w:t>
      </w:r>
      <w:r>
        <w:t xml:space="preserve"> </w:t>
      </w:r>
      <w:r>
        <w:t xml:space="preserve">serves as the administrative and economic capital of Indonesia, making it a focal point for national energy policies. The country's petroleum industry is dominated by state-owned enterprises like Pertamina, which oversees exploration, production, and refining activities. However, urban expansion in Jakarta has led to land subsidence due to over-extraction of groundwater and limited space for new infrastructure projects.</w:t>
      </w:r>
    </w:p>
    <w:p>
      <w:pPr>
        <w:pStyle w:val="BodyText"/>
      </w:pPr>
      <w:r>
        <w:t xml:space="preserve">This thesis argues that</w:t>
      </w:r>
      <w:r>
        <w:t xml:space="preserve"> </w:t>
      </w:r>
      <w:r>
        <w:rPr>
          <w:bCs/>
          <w:b/>
        </w:rPr>
        <w:t xml:space="preserve">Petroleum Engineers</w:t>
      </w:r>
      <w:r>
        <w:t xml:space="preserve"> </w:t>
      </w:r>
      <w:r>
        <w:t xml:space="preserve">in Jakarta must collaborate with urban planners and environmental scientists to mitigate these issues. For instance, integrating offshore oil platforms with coastal city planning can reduce pressure on inland areas. Additionally, the use of advanced drilling technologies like horizontal drilling and hydraulic fracturing (fracking) could maximize production from mature fields without encroaching on densely populated zones.</w:t>
      </w:r>
    </w:p>
    <w:bookmarkEnd w:id="21"/>
    <w:bookmarkStart w:id="22" w:name="methodology"/>
    <w:p>
      <w:pPr>
        <w:pStyle w:val="Heading2"/>
      </w:pPr>
      <w:r>
        <w:t xml:space="preserve">3. Methodology</w:t>
      </w:r>
    </w:p>
    <w:p>
      <w:pPr>
        <w:pStyle w:val="FirstParagraph"/>
      </w:pPr>
      <w:r>
        <w:t xml:space="preserve">This research employs a mixed-methods approach, combining case studies of petroleum projects in Jakarta with data analysis from Pertamina’s operational reports. Primary data was collected through interviews with</w:t>
      </w:r>
      <w:r>
        <w:t xml:space="preserve"> </w:t>
      </w:r>
      <w:r>
        <w:rPr>
          <w:bCs/>
          <w:b/>
        </w:rPr>
        <w:t xml:space="preserve">Petroleum Engineers</w:t>
      </w:r>
      <w:r>
        <w:t xml:space="preserve"> </w:t>
      </w:r>
      <w:r>
        <w:t xml:space="preserve">working in Jakarta and secondary data from published studies on urban energy challenges.</w:t>
      </w:r>
    </w:p>
    <w:p>
      <w:pPr>
        <w:pStyle w:val="BodyText"/>
      </w:pPr>
      <w:r>
        <w:t xml:space="preserve">The thesis also includes simulations using reservoir modeling software (e.g., PETREL) to evaluate the feasibility of implementing enhanced oil recovery (EOR) techniques in depleted fields near Jakarta. These simulations were validated against historical production data from the Cepu Basin, one of Indonesia’s most prolific oil regions.</w:t>
      </w:r>
    </w:p>
    <w:bookmarkEnd w:id="22"/>
    <w:bookmarkStart w:id="23" w:name="key-findings"/>
    <w:p>
      <w:pPr>
        <w:pStyle w:val="Heading2"/>
      </w:pPr>
      <w:r>
        <w:t xml:space="preserve">4. Key Findings</w:t>
      </w:r>
    </w:p>
    <w:p>
      <w:pPr>
        <w:pStyle w:val="FirstParagraph"/>
      </w:pPr>
      <w:r>
        <w:t xml:space="preserve">The findings highlight several critical insights for</w:t>
      </w:r>
      <w:r>
        <w:t xml:space="preserve"> </w:t>
      </w:r>
      <w:r>
        <w:rPr>
          <w:bCs/>
          <w:b/>
        </w:rPr>
        <w:t xml:space="preserve">Petroleum Engineers</w:t>
      </w:r>
      <w:r>
        <w:t xml:space="preserve"> </w:t>
      </w:r>
      <w:r>
        <w:t xml:space="preserve">operating in</w:t>
      </w:r>
      <w:r>
        <w:t xml:space="preserve"> </w:t>
      </w:r>
      <w:r>
        <w:rPr>
          <w:bCs/>
          <w:b/>
        </w:rPr>
        <w:t xml:space="preserve">Indonesia Jakarta</w:t>
      </w:r>
      <w:r>
        <w:t xml:space="preserve">:</w:t>
      </w:r>
    </w:p>
    <w:p>
      <w:pPr>
        <w:numPr>
          <w:ilvl w:val="0"/>
          <w:numId w:val="1001"/>
        </w:numPr>
        <w:pStyle w:val="Compact"/>
      </w:pPr>
      <w:r>
        <w:rPr>
          <w:bCs/>
          <w:b/>
        </w:rPr>
        <w:t xml:space="preserve">Economic and Environmental Synergy:</w:t>
      </w:r>
      <w:r>
        <w:t xml:space="preserve"> </w:t>
      </w:r>
      <w:r>
        <w:t xml:space="preserve">Integrating offshore drilling with renewable energy infrastructure (e.g., wind turbines or solar panels on oil rigs) can reduce carbon footprints while boosting energy output.</w:t>
      </w:r>
    </w:p>
    <w:p>
      <w:pPr>
        <w:numPr>
          <w:ilvl w:val="0"/>
          <w:numId w:val="1001"/>
        </w:numPr>
        <w:pStyle w:val="Compact"/>
      </w:pPr>
      <w:r>
        <w:rPr>
          <w:bCs/>
          <w:b/>
        </w:rPr>
        <w:t xml:space="preserve">Urban-Industrial Conflict Resolution:</w:t>
      </w:r>
      <w:r>
        <w:t xml:space="preserve"> </w:t>
      </w:r>
      <w:r>
        <w:t xml:space="preserve">Redesigning refinery layouts to minimize emissions in Jakarta’s industrial corridors is essential for public health and regulatory compliance.</w:t>
      </w:r>
    </w:p>
    <w:p>
      <w:pPr>
        <w:numPr>
          <w:ilvl w:val="0"/>
          <w:numId w:val="1001"/>
        </w:numPr>
        <w:pStyle w:val="Compact"/>
      </w:pPr>
      <w:r>
        <w:rPr>
          <w:bCs/>
          <w:b/>
        </w:rPr>
        <w:t xml:space="preserve">Innovation in Mature Fields:</w:t>
      </w:r>
      <w:r>
        <w:t xml:space="preserve"> </w:t>
      </w:r>
      <w:r>
        <w:t xml:space="preserve">Applying CO2 injection techniques for EOR in the South Sumatra Basin demonstrates potential for extending field lifespans by 15–20 years.</w:t>
      </w:r>
    </w:p>
    <w:bookmarkEnd w:id="23"/>
    <w:bookmarkStart w:id="24" w:name="X75547afe0ab335825ffe2d7bc0d40ab43c34b0b"/>
    <w:p>
      <w:pPr>
        <w:pStyle w:val="Heading2"/>
      </w:pPr>
      <w:r>
        <w:t xml:space="preserve">5. Case Study: Offshore Development in the Java Sea</w:t>
      </w:r>
    </w:p>
    <w:p>
      <w:pPr>
        <w:pStyle w:val="FirstParagraph"/>
      </w:pPr>
      <w:r>
        <w:t xml:space="preserve">A case study of the</w:t>
      </w:r>
      <w:r>
        <w:t xml:space="preserve"> </w:t>
      </w:r>
      <w:r>
        <w:rPr>
          <w:bCs/>
          <w:b/>
        </w:rPr>
        <w:t xml:space="preserve">Petroleum Engineer</w:t>
      </w:r>
      <w:r>
        <w:t xml:space="preserve">-led development of an offshore oil platform in the Java Sea near Jakarta illustrates practical applications of this research. The project involved:</w:t>
      </w:r>
    </w:p>
    <w:p>
      <w:pPr>
        <w:numPr>
          <w:ilvl w:val="0"/>
          <w:numId w:val="1002"/>
        </w:numPr>
        <w:pStyle w:val="Compact"/>
      </w:pPr>
      <w:r>
        <w:rPr>
          <w:bCs/>
          <w:b/>
        </w:rPr>
        <w:t xml:space="preserve">Subsurface Characterization:</w:t>
      </w:r>
      <w:r>
        <w:t xml:space="preserve"> </w:t>
      </w:r>
      <w:r>
        <w:t xml:space="preserve">Using 3D seismic imaging to identify fault lines and reservoir boundaries.</w:t>
      </w:r>
    </w:p>
    <w:p>
      <w:pPr>
        <w:numPr>
          <w:ilvl w:val="0"/>
          <w:numId w:val="1002"/>
        </w:numPr>
        <w:pStyle w:val="Compact"/>
      </w:pPr>
      <w:r>
        <w:rPr>
          <w:bCs/>
          <w:b/>
        </w:rPr>
        <w:t xml:space="preserve">Environmental Safeguards:</w:t>
      </w:r>
      <w:r>
        <w:t xml:space="preserve"> </w:t>
      </w:r>
      <w:r>
        <w:t xml:space="preserve">Implementing real-time monitoring systems to prevent oil spills into Jakarta Bay, a critical marine ecosystem.</w:t>
      </w:r>
    </w:p>
    <w:p>
      <w:pPr>
        <w:numPr>
          <w:ilvl w:val="0"/>
          <w:numId w:val="1002"/>
        </w:numPr>
        <w:pStyle w:val="Compact"/>
      </w:pPr>
      <w:r>
        <w:rPr>
          <w:bCs/>
          <w:b/>
        </w:rPr>
        <w:t xml:space="preserve">Economic Impact:</w:t>
      </w:r>
      <w:r>
        <w:t xml:space="preserve"> </w:t>
      </w:r>
      <w:r>
        <w:t xml:space="preserve">Creating jobs for local engineers while ensuring technology transfer through partnerships with Indonesian universities.</w:t>
      </w:r>
    </w:p>
    <w:bookmarkEnd w:id="24"/>
    <w:bookmarkStart w:id="25" w:name="challenges-and-recommendations"/>
    <w:p>
      <w:pPr>
        <w:pStyle w:val="Heading2"/>
      </w:pPr>
      <w:r>
        <w:t xml:space="preserve">6. Challenges and Recommendations</w:t>
      </w:r>
    </w:p>
    <w:p>
      <w:pPr>
        <w:pStyle w:val="FirstParagraph"/>
      </w:pPr>
      <w:r>
        <w:rPr>
          <w:bCs/>
          <w:b/>
        </w:rPr>
        <w:t xml:space="preserve">Petroleum Engineers</w:t>
      </w:r>
      <w:r>
        <w:t xml:space="preserve"> </w:t>
      </w:r>
      <w:r>
        <w:t xml:space="preserve">in</w:t>
      </w:r>
      <w:r>
        <w:t xml:space="preserve"> </w:t>
      </w:r>
      <w:r>
        <w:rPr>
          <w:bCs/>
          <w:b/>
        </w:rPr>
        <w:t xml:space="preserve">Indonesia Jakarta</w:t>
      </w:r>
      <w:r>
        <w:t xml:space="preserve"> </w:t>
      </w:r>
      <w:r>
        <w:t xml:space="preserve">face challenges such as bureaucratic delays in obtaining permits, fluctuating global oil prices, and public resistance to fossil fuel projects. To address these issues:</w:t>
      </w:r>
    </w:p>
    <w:p>
      <w:pPr>
        <w:numPr>
          <w:ilvl w:val="0"/>
          <w:numId w:val="1003"/>
        </w:numPr>
        <w:pStyle w:val="Compact"/>
      </w:pPr>
      <w:r>
        <w:rPr>
          <w:bCs/>
          <w:b/>
        </w:rPr>
        <w:t xml:space="preserve">Policies:</w:t>
      </w:r>
      <w:r>
        <w:t xml:space="preserve"> </w:t>
      </w:r>
      <w:r>
        <w:t xml:space="preserve">Advocate for streamlined regulatory frameworks that balance environmental protection with energy security.</w:t>
      </w:r>
    </w:p>
    <w:p>
      <w:pPr>
        <w:numPr>
          <w:ilvl w:val="0"/>
          <w:numId w:val="1003"/>
        </w:numPr>
        <w:pStyle w:val="Compact"/>
      </w:pPr>
      <w:r>
        <w:rPr>
          <w:bCs/>
          <w:b/>
        </w:rPr>
        <w:t xml:space="preserve">Technology Adoption:</w:t>
      </w:r>
      <w:r>
        <w:t xml:space="preserve"> </w:t>
      </w:r>
      <w:r>
        <w:t xml:space="preserve">Promote the use of AI-driven predictive maintenance for oil rigs to reduce downtime and operational costs.</w:t>
      </w:r>
    </w:p>
    <w:p>
      <w:pPr>
        <w:numPr>
          <w:ilvl w:val="0"/>
          <w:numId w:val="1003"/>
        </w:numPr>
        <w:pStyle w:val="Compact"/>
      </w:pPr>
      <w:r>
        <w:rPr>
          <w:bCs/>
          <w:b/>
        </w:rPr>
        <w:t xml:space="preserve">Educational Collaboration:</w:t>
      </w:r>
      <w:r>
        <w:t xml:space="preserve"> </w:t>
      </w:r>
      <w:r>
        <w:t xml:space="preserve">Partner with institutions like ITB (Institut Teknologi Bandung) and IPB (Institut Pertanian Bogor) to train the next generation of engineers in sustainable practices.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Petroleum Engineers</w:t>
      </w:r>
      <w:r>
        <w:t xml:space="preserve"> </w:t>
      </w:r>
      <w:r>
        <w:t xml:space="preserve">in shaping a resilient energy future for</w:t>
      </w:r>
      <w:r>
        <w:t xml:space="preserve"> </w:t>
      </w:r>
      <w:r>
        <w:rPr>
          <w:bCs/>
          <w:b/>
        </w:rPr>
        <w:t xml:space="preserve">Indonesia Jakarta</w:t>
      </w:r>
      <w:r>
        <w:t xml:space="preserve">. By leveraging innovative technologies, fostering interdisciplinary collaboration, and adhering to sustainable practices, the petroleum sector can continue to drive Indonesia’s economic growth while protecting its urban and environmental assets. Future research should focus on scaling these solutions to other Indonesian cities facing similar challenges.</w:t>
      </w:r>
    </w:p>
    <w:p>
      <w:pPr>
        <w:pStyle w:val="BodyText"/>
      </w:pPr>
      <w:r>
        <w:rPr>
          <w:iCs/>
          <w:i/>
        </w:rPr>
        <w:t xml:space="preserve">Author: [Your Name]</w:t>
      </w:r>
      <w:r>
        <w:br/>
      </w:r>
      <w:r>
        <w:rPr>
          <w:iCs/>
          <w:i/>
        </w:rPr>
        <w:t xml:space="preserve">Department of Petroleum Engineering</w:t>
      </w:r>
      <w:r>
        <w:br/>
      </w:r>
      <w:r>
        <w:rPr>
          <w:iCs/>
          <w:i/>
        </w:rPr>
        <w:t xml:space="preserve">University of Jakarta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Indonesia Jakarta</dc:title>
  <dc:creator/>
  <cp:keywords/>
  <dcterms:created xsi:type="dcterms:W3CDTF">2026-07-20T04:48:45Z</dcterms:created>
  <dcterms:modified xsi:type="dcterms:W3CDTF">2026-07-20T04:48:45Z</dcterms:modified>
</cp:coreProperties>
</file>

<file path=docProps/custom.xml><?xml version="1.0" encoding="utf-8"?>
<Properties xmlns="http://schemas.openxmlformats.org/officeDocument/2006/custom-properties" xmlns:vt="http://schemas.openxmlformats.org/officeDocument/2006/docPropsVTypes"/>
</file>