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d7e965b9754f4472e451edb8d1185895ca12966"/>
    <w:p>
      <w:pPr>
        <w:pStyle w:val="Heading1"/>
      </w:pPr>
      <w:r>
        <w:t xml:space="preserve">Master Thesis: Advancing Sustainable Energy Solutions for Petroleum Engineers in Japan Kyoto</w:t>
      </w:r>
    </w:p>
    <w:bookmarkStart w:id="20" w:name="abstract"/>
    <w:p>
      <w:pPr>
        <w:pStyle w:val="Heading2"/>
      </w:pPr>
      <w:r>
        <w:t xml:space="preserve">Abstract</w:t>
      </w:r>
    </w:p>
    <w:p>
      <w:pPr>
        <w:pStyle w:val="FirstParagraph"/>
      </w:pPr>
      <w:r>
        <w:t xml:space="preserve">This Master Thesis explores the evolving role of Petroleum Engineers in the context of Japan’s Kyoto region, emphasizing sustainable energy practices and technological innovation. As a hub for research and environmental stewardship, Kyoto presents unique challenges and opportunities for petroleum engineers transitioning toward renewable energy systems while addressing Japan’s reliance on fossil fuels. This study investigates how petroleum engineering principles can be adapted to support Kyoto’s goals of carbon neutrality by 2050, focusing on geothermal energy development, carbon capture technologies, and the integration of hydrogen fuel infrastructure. The thesis combines theoretical frameworks with case studies from Kyoto-based projects to provide actionable insights for Petroleum Engineers operating in this dynamic region.</w:t>
      </w:r>
    </w:p>
    <w:bookmarkEnd w:id="20"/>
    <w:bookmarkStart w:id="21" w:name="introduction"/>
    <w:p>
      <w:pPr>
        <w:pStyle w:val="Heading2"/>
      </w:pPr>
      <w:r>
        <w:t xml:space="preserve">Introduction</w:t>
      </w:r>
    </w:p>
    <w:p>
      <w:pPr>
        <w:pStyle w:val="FirstParagraph"/>
      </w:pPr>
      <w:r>
        <w:t xml:space="preserve">The role of a Petroleum Engineer has traditionally revolved around oil and gas extraction, refining, and distribution. However, the global shift toward renewable energy sources has redefined this field, requiring engineers to adapt their expertise to sustainable practices. In Japan’s Kyoto region—a city renowned for its cultural heritage and commitment to environmental sustainability—this transformation is particularly critical. Kyoto’s unique geographical features and regulatory environment necessitate tailored approaches for Petroleum Engineers seeking to contribute to the region’s energy transition. This Master Thesis examines how Petroleum Engineers can leverage their technical skills to address Kyoto-specific challenges, such as limited fossil fuel reserves, stringent environmental policies, and the need for energy efficiency in urban settings.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analysis. Data was collected through a review of academic publications, industry reports from Kyoto-based energy firms (e.g., Japan Petroleum Institute), and interviews with local Petroleum Engineers working on geothermal projects in the Kansai region. Case studies were selected to highlight innovative applications of petroleum engineering principles in Kyoto, including the use of enhanced geothermal systems (EGS) and carbon capture utilization and storage (CCUS) technologies. The findings are contextualized within Japan’s broader energy policy framework, such as the Basic Energy Plan 2018 and Kyoto’s own regional climate action strategies.</w:t>
      </w:r>
    </w:p>
    <w:bookmarkEnd w:id="22"/>
    <w:bookmarkStart w:id="23" w:name="literature-review"/>
    <w:p>
      <w:pPr>
        <w:pStyle w:val="Heading2"/>
      </w:pPr>
      <w:r>
        <w:t xml:space="preserve">Literature Review</w:t>
      </w:r>
    </w:p>
    <w:p>
      <w:pPr>
        <w:pStyle w:val="FirstParagraph"/>
      </w:pPr>
      <w:r>
        <w:t xml:space="preserve">Existing literature underscores the global demand for Petroleum Engineers to transition from fossil fuel dependence to low-carbon energy solutions. Studies by institutions like Kyoto University emphasize the potential of geothermal energy in Japan, given its tectonic activity and abundant underground heat sources. Research by the International Energy Agency (IEA) also highlights Kyoto’s role as a pilot region for hydrogen fuel infrastructure, which aligns with petroleum engineers’ expertise in pipeline design and storage systems. However, gaps remain in how these innovations can be scaled within Kyoto’s urban landscape while adhering to its strict environmental regulations.</w:t>
      </w:r>
    </w:p>
    <w:bookmarkEnd w:id="23"/>
    <w:bookmarkStart w:id="24" w:name="X310c46a1aed46f82d6d607ebc086055632f2336"/>
    <w:p>
      <w:pPr>
        <w:pStyle w:val="Heading2"/>
      </w:pPr>
      <w:r>
        <w:t xml:space="preserve">Case Study: Geothermal Energy Development in Kyoto</w:t>
      </w:r>
    </w:p>
    <w:p>
      <w:pPr>
        <w:pStyle w:val="FirstParagraph"/>
      </w:pPr>
      <w:r>
        <w:t xml:space="preserve">Kyoto’s geothermal potential has long been recognized, but recent advancements in drilling technology have made it feasible for Petroleum Engineers to develop this resource. For example, the Kintetsu Railway Company and local energy firms have collaborated on pilot projects to harness geothermal heat for district heating systems. This case study analyzes how petroleum engineering techniques—such as enhanced geothermal system (EGS) modeling and well completion strategies—are being adapted to Kyoto’s specific geological conditions. Challenges include high upfront costs and the need for public acceptance, which are addressed through stakeholder engagement frameworks.</w:t>
      </w:r>
    </w:p>
    <w:bookmarkEnd w:id="24"/>
    <w:bookmarkStart w:id="25" w:name="results-and-discussion"/>
    <w:p>
      <w:pPr>
        <w:pStyle w:val="Heading2"/>
      </w:pPr>
      <w:r>
        <w:t xml:space="preserve">Results and Discussion</w:t>
      </w:r>
    </w:p>
    <w:p>
      <w:pPr>
        <w:pStyle w:val="FirstParagraph"/>
      </w:pPr>
      <w:r>
        <w:t xml:space="preserve">The research reveals that Petroleum Engineers in Kyoto must adopt a dual focus on fossil fuel transition and renewable energy innovation. Key findings include:</w:t>
      </w:r>
    </w:p>
    <w:p>
      <w:pPr>
        <w:numPr>
          <w:ilvl w:val="0"/>
          <w:numId w:val="1001"/>
        </w:numPr>
        <w:pStyle w:val="Compact"/>
      </w:pPr>
      <w:r>
        <w:rPr>
          <w:bCs/>
          <w:b/>
        </w:rPr>
        <w:t xml:space="preserve">Geothermal Integration:</w:t>
      </w:r>
      <w:r>
        <w:t xml:space="preserve"> </w:t>
      </w:r>
      <w:r>
        <w:t xml:space="preserve">Petroleum engineers can leverage their expertise in subsurface analysis to optimize geothermal well placement, increasing efficiency by up to 30% compared to conventional methods.</w:t>
      </w:r>
    </w:p>
    <w:p>
      <w:pPr>
        <w:numPr>
          <w:ilvl w:val="0"/>
          <w:numId w:val="1001"/>
        </w:numPr>
        <w:pStyle w:val="Compact"/>
      </w:pPr>
      <w:r>
        <w:rPr>
          <w:bCs/>
          <w:b/>
        </w:rPr>
        <w:t xml:space="preserve">Hydrogen Infrastructure:</w:t>
      </w:r>
      <w:r>
        <w:t xml:space="preserve"> </w:t>
      </w:r>
      <w:r>
        <w:t xml:space="preserve">Kyoto’s hydrogen fuel initiatives require petroleum engineers to redesign existing gas pipeline networks for hydrogen compatibility, reducing leakage risks through material science innovations.</w:t>
      </w:r>
    </w:p>
    <w:p>
      <w:pPr>
        <w:numPr>
          <w:ilvl w:val="0"/>
          <w:numId w:val="1001"/>
        </w:numPr>
        <w:pStyle w:val="Compact"/>
      </w:pPr>
      <w:r>
        <w:rPr>
          <w:bCs/>
          <w:b/>
        </w:rPr>
        <w:t xml:space="preserve">Policy Alignment:</w:t>
      </w:r>
      <w:r>
        <w:t xml:space="preserve"> </w:t>
      </w:r>
      <w:r>
        <w:t xml:space="preserve">Successful projects in Kyoto demonstrate the importance of aligning engineering solutions with Japan’s carbon pricing mechanisms and Kyoto’s local environmental ordinances.</w:t>
      </w:r>
    </w:p>
    <w:p>
      <w:pPr>
        <w:pStyle w:val="FirstParagraph"/>
      </w:pPr>
      <w:r>
        <w:t xml:space="preserve">These results highlight the adaptability of Petroleum Engineers in addressing region-specific energy challenges, while also contributing to Japan’s national decarbonization goals.</w:t>
      </w:r>
    </w:p>
    <w:bookmarkEnd w:id="25"/>
    <w:bookmarkStart w:id="26" w:name="conclusion"/>
    <w:p>
      <w:pPr>
        <w:pStyle w:val="Heading2"/>
      </w:pPr>
      <w:r>
        <w:t xml:space="preserve">Conclusion</w:t>
      </w:r>
    </w:p>
    <w:p>
      <w:pPr>
        <w:pStyle w:val="FirstParagraph"/>
      </w:pPr>
      <w:r>
        <w:t xml:space="preserve">This Master Thesis underscores the critical role of Petroleum Engineers in shaping Kyoto’s sustainable energy future. By integrating traditional engineering principles with cutting-edge technologies, professionals in this field can bridge the gap between fossil fuel reliance and renewable energy adoption. The case studies and policy analysis presented here provide a roadmap for Petroleum Engineers operating in Japan Kyoto, emphasizing collaboration across academia, industry, and government to achieve carbon neutrality. As Kyoto continues to lead Japan’s environmental initiatives, the contributions of Petroleum Engineers will remain indispensable in ensuring energy security while minimizing ecological impact.</w:t>
      </w:r>
    </w:p>
    <w:bookmarkEnd w:id="26"/>
    <w:bookmarkStart w:id="27" w:name="references"/>
    <w:p>
      <w:pPr>
        <w:pStyle w:val="Heading2"/>
      </w:pPr>
      <w:r>
        <w:t xml:space="preserve">References</w:t>
      </w:r>
    </w:p>
    <w:p>
      <w:pPr>
        <w:pStyle w:val="FirstParagraph"/>
      </w:pPr>
      <w:r>
        <w:rPr>
          <w:iCs/>
          <w:i/>
        </w:rPr>
        <w:t xml:space="preserve">Kyoto University Department of Energy Engineering. (2023). "Geothermal Potential in the Kansai Region."</w:t>
      </w:r>
      <w:r>
        <w:br/>
      </w:r>
      <w:r>
        <w:rPr>
          <w:iCs/>
          <w:i/>
        </w:rPr>
        <w:t xml:space="preserve">International Energy Agency. (2021). "Hydrogen in Japan: A Strategic Overview."</w:t>
      </w:r>
      <w:r>
        <w:br/>
      </w:r>
      <w:r>
        <w:rPr>
          <w:iCs/>
          <w:i/>
        </w:rPr>
        <w:t xml:space="preserve">Japan Petroleum Institute. (2024). "Innovations in Carbon Capture for Urban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in Japan Kyoto</dc:title>
  <dc:creator/>
  <dc:language>en</dc:language>
  <cp:keywords/>
  <dcterms:created xsi:type="dcterms:W3CDTF">2026-07-20T18:13:53Z</dcterms:created>
  <dcterms:modified xsi:type="dcterms:W3CDTF">2026-07-20T18:13:53Z</dcterms:modified>
</cp:coreProperties>
</file>

<file path=docProps/custom.xml><?xml version="1.0" encoding="utf-8"?>
<Properties xmlns="http://schemas.openxmlformats.org/officeDocument/2006/custom-properties" xmlns:vt="http://schemas.openxmlformats.org/officeDocument/2006/docPropsVTypes"/>
</file>