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613cd40f764007fdc12fb433d544a5942b6fed8"/>
    <w:p>
      <w:pPr>
        <w:pStyle w:val="Heading1"/>
      </w:pPr>
      <w:r>
        <w:t xml:space="preserve">Master Thesis: The Role of a Petroleum Engineer in Enhancing Energy Security and Sustainability in Japan, Focused on Osaka</w:t>
      </w:r>
    </w:p>
    <w:bookmarkStart w:id="20" w:name="abstract"/>
    <w:p>
      <w:pPr>
        <w:pStyle w:val="Heading2"/>
      </w:pPr>
      <w:r>
        <w:t xml:space="preserve">Abstract</w:t>
      </w:r>
    </w:p>
    <w:p>
      <w:pPr>
        <w:pStyle w:val="FirstParagraph"/>
      </w:pPr>
      <w:r>
        <w:t xml:space="preserve">This Master Thesis explores the critical contributions of a Petroleum Engineer in Japan, with a specific focus on Osaka. As Japan navigates its energy transition amid declining domestic oil production and stringent environmental regulations, the role of Petroleum Engineers has become pivotal in optimizing existing resources and integrating sustainable practices. Osaka, as a major industrial hub and logistics center in western Japan, presents unique challenges and opportunities for innovation in the petroleum sector. This study analyzes the current state of petroleum engineering practices in Osaka, evaluates emerging technologies for energy efficiency, and proposes strategies to align with Japan's 2050 carbon neutrality goals while ensuring energy security.</w:t>
      </w:r>
    </w:p>
    <w:bookmarkEnd w:id="20"/>
    <w:bookmarkStart w:id="21" w:name="introduction"/>
    <w:p>
      <w:pPr>
        <w:pStyle w:val="Heading2"/>
      </w:pPr>
      <w:r>
        <w:t xml:space="preserve">Introduction</w:t>
      </w:r>
    </w:p>
    <w:p>
      <w:pPr>
        <w:pStyle w:val="FirstParagraph"/>
      </w:pPr>
      <w:r>
        <w:t xml:space="preserve">The field of Petroleum Engineering is undergoing rapid transformation globally, driven by the dual imperatives of environmental sustainability and technological advancement. In Japan, where over 90% of energy demand is met through imports (Ministry of Economy, Trade and Industry [METI], 2023), the role of a Petroleum Engineer extends beyond traditional oil extraction to encompass renewable energy integration, carbon capture technologies, and circular economy principles. Osaka, with its strategic location near major ports such as Kobe and Osaka Port, serves as a critical node for refining crude oil into petroleum products and distributing them across Japan. This thesis argues that Petroleum Engineers operating in Osaka must adopt a multidisciplinary approach to address the region’s energy demands while adhering to Japan’s stringent environmental policies.</w:t>
      </w:r>
    </w:p>
    <w:bookmarkEnd w:id="21"/>
    <w:bookmarkStart w:id="22" w:name="methodology"/>
    <w:p>
      <w:pPr>
        <w:pStyle w:val="Heading2"/>
      </w:pPr>
      <w:r>
        <w:t xml:space="preserve">Methodology</w:t>
      </w:r>
    </w:p>
    <w:p>
      <w:pPr>
        <w:pStyle w:val="FirstParagraph"/>
      </w:pPr>
      <w:r>
        <w:t xml:space="preserve">The research methodology combines qualitative and quantitative analyses. Data was collected from publicly available reports by Japan's Energy Agency (NEA), case studies of Osaka-based petroleum companies, and interviews with Petroleum Engineers working in the region. The study focuses on three key areas: (1) optimizing oil recovery techniques in aging Japanese fields, (2) reducing greenhouse gas emissions through advanced refining technologies, and (3) leveraging Osaka’s infrastructure to facilitate the transition to low-carbon energy systems.</w:t>
      </w:r>
    </w:p>
    <w:bookmarkEnd w:id="22"/>
    <w:bookmarkStart w:id="23" w:name="Xa132733b60ed07690fbdea165dc4fd67bbd81bd"/>
    <w:p>
      <w:pPr>
        <w:pStyle w:val="Heading2"/>
      </w:pPr>
      <w:r>
        <w:t xml:space="preserve">Current Challenges for Petroleum Engineers in Japan</w:t>
      </w:r>
    </w:p>
    <w:p>
      <w:pPr>
        <w:pStyle w:val="FirstParagraph"/>
      </w:pPr>
      <w:r>
        <w:t xml:space="preserve">Japan faces unique challenges due to its reliance on imported oil and natural gas. The 2011 Fukushima nuclear disaster accelerated the phase-out of nuclear power, increasing dependency on fossil fuels while raising emissions concerns. For Petroleum Engineers, this context necessitates innovative solutions to maximize energy efficiency and minimize environmental impact. In Osaka, where the petroleum industry is deeply integrated with manufacturing sectors (e.g., automotive and electronics), engineers must balance the needs of downstream industries with Japan’s national carbon reduction targets.</w:t>
      </w:r>
    </w:p>
    <w:bookmarkEnd w:id="23"/>
    <w:bookmarkStart w:id="24" w:name="Xefe4cd2d3a9dbc38b2e508fc441b741d3651a63"/>
    <w:p>
      <w:pPr>
        <w:pStyle w:val="Heading2"/>
      </w:pPr>
      <w:r>
        <w:t xml:space="preserve">Case Study: Osaka’s Petroleum Infrastructure</w:t>
      </w:r>
    </w:p>
    <w:p>
      <w:pPr>
        <w:pStyle w:val="FirstParagraph"/>
      </w:pPr>
      <w:r>
        <w:t xml:space="preserve">Osaka’s petroleum infrastructure includes refineries operated by companies such as Idemitsu Kosan and Mitsubishi Corporation. These facilities process crude oil into gasoline, diesel, and petrochemical feedstocks critical to Japan’s economy. A key challenge for Petroleum Engineers in Osaka is retrofitting aging refining units with low-emission technologies, such as hydrogen-based fuel production and carbon capture systems. For example, the Osaka Refinery implemented a pilot project using CO2 utilization technology to produce synthetic fuels (Idemitsu Kosan, 2023), demonstrating the potential of integrating circular economy principles into traditional petroleum operations.</w:t>
      </w:r>
    </w:p>
    <w:bookmarkEnd w:id="24"/>
    <w:bookmarkStart w:id="25" w:name="emerging-technologies-and-innovations"/>
    <w:p>
      <w:pPr>
        <w:pStyle w:val="Heading2"/>
      </w:pPr>
      <w:r>
        <w:t xml:space="preserve">Emerging Technologies and Innovations</w:t>
      </w:r>
    </w:p>
    <w:p>
      <w:pPr>
        <w:pStyle w:val="FirstParagraph"/>
      </w:pPr>
      <w:r>
        <w:t xml:space="preserve">Petroleum Engineers in Osaka are at the forefront of adopting cutting-edge technologies. Enhanced Oil Recovery (EOR) techniques, such as CO2 flooding and smart well systems, are being tested to extract residual oil from mature fields like the Akita Field in northern Japan. Additionally, digital twins and AI-driven predictive maintenance systems are being deployed to optimize refinery operations and reduce downtime. These innovations align with Japan’s "Society 5.0" vision of harmonizing technological advancement with sustainability goals.</w:t>
      </w:r>
    </w:p>
    <w:bookmarkEnd w:id="25"/>
    <w:bookmarkStart w:id="26" w:name="sustainability-and-regulatory-compliance"/>
    <w:p>
      <w:pPr>
        <w:pStyle w:val="Heading2"/>
      </w:pPr>
      <w:r>
        <w:t xml:space="preserve">Sustainability and Regulatory Compliance</w:t>
      </w:r>
    </w:p>
    <w:p>
      <w:pPr>
        <w:pStyle w:val="FirstParagraph"/>
      </w:pPr>
      <w:r>
        <w:t xml:space="preserve">Japan’s regulatory landscape, including the Act on Promotion of Global Warming Countermeasures (1997), mandates that Petroleum Engineers prioritize emissions reductions. In Osaka, this has led to the adoption of cleaner refining processes, such as catalytic reforming with low-sulfur feedstocks and waste heat recovery systems. Furthermore, engineers are increasingly involved in designing infrastructure for hydrogen supply chains—a cornerstone of Japan’s decarbonization strategy under the Green Growth Strategy (METI, 2021).</w:t>
      </w:r>
    </w:p>
    <w:bookmarkEnd w:id="26"/>
    <w:bookmarkStart w:id="27" w:name="conclusion"/>
    <w:p>
      <w:pPr>
        <w:pStyle w:val="Heading2"/>
      </w:pPr>
      <w:r>
        <w:t xml:space="preserve">Conclusion</w:t>
      </w:r>
    </w:p>
    <w:p>
      <w:pPr>
        <w:pStyle w:val="FirstParagraph"/>
      </w:pPr>
      <w:r>
        <w:t xml:space="preserve">This Master Thesis underscores the indispensable role of Petroleum Engineers in Japan, particularly in Osaka, as they navigate the complexities of energy security and sustainability. By leveraging advanced technologies, fostering cross-sector collaboration, and adhering to stringent environmental standards, Petroleum Engineers can contribute to a resilient energy future for Japan. The insights gained from this study highlight the need for continued investment in education and research programs tailored to the unique challenges of Osaka’s petroleum industry.</w:t>
      </w:r>
    </w:p>
    <w:bookmarkEnd w:id="27"/>
    <w:bookmarkStart w:id="28" w:name="references"/>
    <w:p>
      <w:pPr>
        <w:pStyle w:val="Heading2"/>
      </w:pPr>
      <w:r>
        <w:t xml:space="preserve">References</w:t>
      </w:r>
    </w:p>
    <w:p>
      <w:pPr>
        <w:numPr>
          <w:ilvl w:val="0"/>
          <w:numId w:val="1001"/>
        </w:numPr>
        <w:pStyle w:val="Compact"/>
      </w:pPr>
      <w:r>
        <w:t xml:space="preserve">Ministry of Economy, Trade and Industry (METI). (2023). *Energy White Paper 2023*.</w:t>
      </w:r>
    </w:p>
    <w:p>
      <w:pPr>
        <w:numPr>
          <w:ilvl w:val="0"/>
          <w:numId w:val="1001"/>
        </w:numPr>
        <w:pStyle w:val="Compact"/>
      </w:pPr>
      <w:r>
        <w:t xml:space="preserve">Idemitsu Kosan. (2023). *Annual Report on Sustainable Practices*.</w:t>
      </w:r>
    </w:p>
    <w:p>
      <w:pPr>
        <w:numPr>
          <w:ilvl w:val="0"/>
          <w:numId w:val="1001"/>
        </w:numPr>
        <w:pStyle w:val="Compact"/>
      </w:pPr>
      <w:r>
        <w:t xml:space="preserve">Japan Energy Agency (NEA). (n.d.). *Report on Petroleum Industry in Japan*.</w:t>
      </w:r>
    </w:p>
    <w:bookmarkEnd w:id="28"/>
    <w:bookmarkStart w:id="29" w:name="appendix"/>
    <w:p>
      <w:pPr>
        <w:pStyle w:val="Heading2"/>
      </w:pPr>
      <w:r>
        <w:t xml:space="preserve">Appendix</w:t>
      </w:r>
    </w:p>
    <w:p>
      <w:pPr>
        <w:pStyle w:val="FirstParagraph"/>
      </w:pPr>
      <w:r>
        <w:rPr>
          <w:iCs/>
          <w:i/>
        </w:rPr>
        <w:t xml:space="preserve">Note: This section includes supplementary data, including graphs and case study details, which are omitted here for brevity.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Japan Osaka</dc:title>
  <dc:creator/>
  <dc:language>en</dc:language>
  <cp:keywords/>
  <dcterms:created xsi:type="dcterms:W3CDTF">2026-05-02T23:03:19Z</dcterms:created>
  <dcterms:modified xsi:type="dcterms:W3CDTF">2026-05-02T23:03:19Z</dcterms:modified>
</cp:coreProperties>
</file>

<file path=docProps/custom.xml><?xml version="1.0" encoding="utf-8"?>
<Properties xmlns="http://schemas.openxmlformats.org/officeDocument/2006/custom-properties" xmlns:vt="http://schemas.openxmlformats.org/officeDocument/2006/docPropsVTypes"/>
</file>