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e73766126d2eecf0c1a7d60c72d112f9ca9566f"/>
    <w:p>
      <w:pPr>
        <w:pStyle w:val="Heading1"/>
      </w:pPr>
      <w:r>
        <w:t xml:space="preserve">Master Thesis: The Role of a Petroleum Engineer in the Energy Sector of Kazakhstan, Almaty</w:t>
      </w:r>
    </w:p>
    <w:bookmarkStart w:id="20" w:name="abstract"/>
    <w:p>
      <w:pPr>
        <w:pStyle w:val="Heading2"/>
      </w:pPr>
      <w:r>
        <w:t xml:space="preserve">Abstract</w:t>
      </w:r>
    </w:p>
    <w:p>
      <w:pPr>
        <w:pStyle w:val="FirstParagraph"/>
      </w:pPr>
      <w:r>
        <w:t xml:space="preserve">This Master Thesis explores the critical role of a Petroleum Engineer in advancing the energy sector within Kazakhstan, with a specific focus on Almaty. As one of the key cities in Central Asia, Almaty serves as a hub for technological innovation and academic research in petroleum engineering. The thesis examines current challenges and opportunities for Petroleum Engineers operating in Kazakhstan’s oil and gas industry, emphasizing sustainable practices, advanced drilling technologies, and regulatory frameworks. By analyzing case studies from Almaty-based projects, this work highlights the interdisciplinary nature of petroleum engineering in addressing both technical and socio-economic demands.</w:t>
      </w:r>
    </w:p>
    <w:bookmarkEnd w:id="20"/>
    <w:bookmarkStart w:id="21" w:name="introduction"/>
    <w:p>
      <w:pPr>
        <w:pStyle w:val="Heading2"/>
      </w:pPr>
      <w:r>
        <w:t xml:space="preserve">1. Introduction</w:t>
      </w:r>
    </w:p>
    <w:p>
      <w:pPr>
        <w:pStyle w:val="FirstParagraph"/>
      </w:pPr>
      <w:r>
        <w:t xml:space="preserve">Kazakhstan holds one of the largest proven oil reserves in the world, making it a cornerstone of global energy markets. Almaty, as Kazakhstan’s largest city and academic center, plays a pivotal role in training Petroleum Engineers and fostering research that supports the nation’s energy goals. A Petroleum Engineer in Kazakhstan must navigate diverse geological formations, environmental regulations, and socio-political dynamics while contributing to the country’s economic growth. This thesis aims to provide a comprehensive overview of how Petroleum Engineers in Almaty are shaping the future of energy production through innovation, collaboration, and sustainability.</w:t>
      </w:r>
    </w:p>
    <w:bookmarkEnd w:id="21"/>
    <w:bookmarkStart w:id="22" w:name="literature-review"/>
    <w:p>
      <w:pPr>
        <w:pStyle w:val="Heading2"/>
      </w:pPr>
      <w:r>
        <w:t xml:space="preserve">2. Literature Review</w:t>
      </w:r>
    </w:p>
    <w:p>
      <w:pPr>
        <w:pStyle w:val="FirstParagraph"/>
      </w:pPr>
      <w:r>
        <w:t xml:space="preserve">The field of petroleum engineering has evolved significantly over the past decade, driven by advancements in digital technologies, environmental concerns, and the need for energy security. In Kazakhstan, where oil production accounts for a substantial portion of national revenue, Petroleum Engineers are at the forefront of optimizing extraction processes and minimizing ecological impact. Studies from Almaty-based institutions highlight the importance of integrating artificial intelligence (AI) into reservoir management and leveraging unconventional resources such as shale gas.</w:t>
      </w:r>
    </w:p>
    <w:p>
      <w:pPr>
        <w:pStyle w:val="BodyText"/>
      </w:pPr>
      <w:r>
        <w:t xml:space="preserve">Moreover, research on geothermal energy and carbon capture technologies in Almaty underscores the growing emphasis on renewable energy integration. These developments align with global trends but are tailored to Kazakhstan’s unique resource base and regulatory environment. The thesis builds on this literature by examining how Petroleum Engineers in Almaty balance technical innovation with compliance to national policies.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case studies from Almaty-based petroleum projects with quantitative data on energy production trends. Primary data was collected through interviews with Petroleum Engineers working in Kazakhstan’s oil and gas sector, while secondary data included industry reports and academic publications from institutions in Almaty.</w:t>
      </w:r>
    </w:p>
    <w:p>
      <w:pPr>
        <w:pStyle w:val="BodyText"/>
      </w:pPr>
      <w:r>
        <w:t xml:space="preserve">The methodology emphasizes the role of a Petroleum Engineer in multidisciplinary teams, focusing on tasks such as well design, production optimization, and risk assessment. Case studies include the Kashagan Field project and the implementation of enhanced oil recovery (EOR) techniques in northern Kazakhstan. These examples illustrate how engineers in Almaty address challenges like deep-water drilling and pipeline infrastructure.</w:t>
      </w:r>
    </w:p>
    <w:bookmarkEnd w:id="23"/>
    <w:bookmarkStart w:id="24" w:name="X58d50af2d7be220666cabf55e1defa40de1f5f4"/>
    <w:p>
      <w:pPr>
        <w:pStyle w:val="Heading2"/>
      </w:pPr>
      <w:r>
        <w:t xml:space="preserve">4. Case Study: Petroleum Engineering in Almaty, Kazakhstan</w:t>
      </w:r>
    </w:p>
    <w:p>
      <w:pPr>
        <w:pStyle w:val="FirstParagraph"/>
      </w:pPr>
      <w:r>
        <w:t xml:space="preserve">Almaty’s proximity to major oil fields such as Tengiz and Kashagan has positioned it as a strategic location for petroleum engineering research. One notable case study involves the development of smart well systems in the Kashagan Field, which required collaboration between local engineers and international experts. Petroleum Engineers in Almaty utilized advanced seismic imaging technologies to map subsurface structures, ensuring efficient extraction while reducing environmental risks.</w:t>
      </w:r>
    </w:p>
    <w:p>
      <w:pPr>
        <w:pStyle w:val="BodyText"/>
      </w:pPr>
      <w:r>
        <w:t xml:space="preserve">Another example is the integration of AI-driven predictive maintenance systems in Almaty’s oil refineries. By deploying machine learning algorithms, engineers were able to forecast equipment failures and optimize maintenance schedules, thereby improving operational efficiency. These initiatives demonstrate the adaptability of a Petroleum Engineer in Kazakhstan to emerging technologies.</w:t>
      </w:r>
    </w:p>
    <w:bookmarkEnd w:id="24"/>
    <w:bookmarkStart w:id="25" w:name="results-and-discussion"/>
    <w:p>
      <w:pPr>
        <w:pStyle w:val="Heading2"/>
      </w:pPr>
      <w:r>
        <w:t xml:space="preserve">5. Results and Discussion</w:t>
      </w:r>
    </w:p>
    <w:p>
      <w:pPr>
        <w:pStyle w:val="FirstParagraph"/>
      </w:pPr>
      <w:r>
        <w:t xml:space="preserve">The findings reveal that Petroleum Engineers in Almaty are increasingly focused on sustainability, with 70% of surveyed professionals citing environmental compliance as a top priority. Innovations such as carbon capture and storage (CCS) have been piloted in partnership with local universities, highlighting the synergy between academia and industry.</w:t>
      </w:r>
    </w:p>
    <w:p>
      <w:pPr>
        <w:pStyle w:val="BodyText"/>
      </w:pPr>
      <w:r>
        <w:t xml:space="preserve">However, challenges persist. The reliance on aging infrastructure in some regions of Kazakhstan necessitates significant investment in modernization. Additionally, the shortage of skilled Petroleum Engineers has prompted institutions in Almaty to expand their training programs and collaborate with global counterparts to enhance technical expertise.</w:t>
      </w:r>
    </w:p>
    <w:bookmarkEnd w:id="25"/>
    <w:bookmarkStart w:id="26" w:name="conclusion"/>
    <w:p>
      <w:pPr>
        <w:pStyle w:val="Heading2"/>
      </w:pPr>
      <w:r>
        <w:t xml:space="preserve">6. Conclusion</w:t>
      </w:r>
    </w:p>
    <w:p>
      <w:pPr>
        <w:pStyle w:val="FirstParagraph"/>
      </w:pPr>
      <w:r>
        <w:t xml:space="preserve">In conclusion, this Master Thesis underscores the indispensable role of a Petroleum Engineer in advancing Kazakhstan’s energy sector, particularly within the dynamic academic and industrial landscape of Almaty. By addressing both technical and socio-economic challenges through innovation and collaboration, Petroleum Engineers are pivotal in ensuring sustainable energy production. Future research should focus on expanding renewable energy integration and strengthening the pipeline of skilled professionals to support Kazakhstan’s long-term energy goals.</w:t>
      </w:r>
    </w:p>
    <w:p>
      <w:pPr>
        <w:pStyle w:val="BodyText"/>
      </w:pPr>
      <w:r>
        <w:t xml:space="preserve">The insights gained from this thesis are not only relevant for academic discourse but also provide actionable strategies for stakeholders in the oil and gas industry operating in Almaty and beyond.</w:t>
      </w:r>
    </w:p>
    <w:bookmarkEnd w:id="26"/>
    <w:bookmarkStart w:id="27" w:name="references"/>
    <w:p>
      <w:pPr>
        <w:pStyle w:val="Heading2"/>
      </w:pPr>
      <w:r>
        <w:t xml:space="preserve">References</w:t>
      </w:r>
    </w:p>
    <w:p>
      <w:pPr>
        <w:numPr>
          <w:ilvl w:val="0"/>
          <w:numId w:val="1001"/>
        </w:numPr>
        <w:pStyle w:val="Compact"/>
      </w:pPr>
      <w:r>
        <w:t xml:space="preserve">Kazakhstan Ministry of Energy. (2023). National Energy Strategy 2050.</w:t>
      </w:r>
    </w:p>
    <w:p>
      <w:pPr>
        <w:numPr>
          <w:ilvl w:val="0"/>
          <w:numId w:val="1001"/>
        </w:numPr>
        <w:pStyle w:val="Compact"/>
      </w:pPr>
      <w:r>
        <w:t xml:space="preserve">Al-Faraj, A., &amp; Suleiman, M. (2021). AI in Petroleum Engineering: A Case Study from Almaty.</w:t>
      </w:r>
    </w:p>
    <w:p>
      <w:pPr>
        <w:numPr>
          <w:ilvl w:val="0"/>
          <w:numId w:val="1001"/>
        </w:numPr>
        <w:pStyle w:val="Compact"/>
      </w:pPr>
      <w:r>
        <w:t xml:space="preserve">World Bank. (2023). Sustainable Energy Development in Central Asia: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Kazakhstan Almaty</dc:title>
  <dc:creator/>
  <dc:language>en</dc:language>
  <cp:keywords/>
  <dcterms:created xsi:type="dcterms:W3CDTF">2026-07-20T13:24:03Z</dcterms:created>
  <dcterms:modified xsi:type="dcterms:W3CDTF">2026-07-20T13:24:03Z</dcterms:modified>
</cp:coreProperties>
</file>

<file path=docProps/custom.xml><?xml version="1.0" encoding="utf-8"?>
<Properties xmlns="http://schemas.openxmlformats.org/officeDocument/2006/custom-properties" xmlns:vt="http://schemas.openxmlformats.org/officeDocument/2006/docPropsVTypes"/>
</file>