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a1bf943deb7ecc85f5389009d96f5aa5aec1d3"/>
    <w:p>
      <w:pPr>
        <w:pStyle w:val="Heading1"/>
      </w:pPr>
      <w:r>
        <w:t xml:space="preserve">Master Thesis: Advancements in Petroleum Engineering for Sustainable Energy Development in Malaysia Kuala Lumpur</w:t>
      </w:r>
    </w:p>
    <w:p>
      <w:pPr>
        <w:pStyle w:val="FirstParagraph"/>
      </w:pPr>
      <w:r>
        <w:rPr>
          <w:bCs/>
          <w:b/>
        </w:rPr>
        <w:t xml:space="preserve">Abstract:</w:t>
      </w:r>
      <w:r>
        <w:t xml:space="preserve"> </w:t>
      </w:r>
      <w:r>
        <w:t xml:space="preserve">This Master Thesis explores the evolving role of Petroleum Engineers in addressing energy challenges within Malaysia’s capital city, Kuala Lumpur. As a hub for oil and gas activities, Kuala Lumpur is at the forefront of innovation in petroleum engineering, driven by its strategic location and robust industry infrastructure. The research examines current trends in reservoir management, environmental sustainability practices, and technological advancements tailored to Malaysia’s unique geological conditions. By analyzing case studies from local projects such as the Baram Delta oil fields and offshore drilling operations managed by Petronas (Petroliam Nasional Berhad), this thesis highlights the critical contributions of Petroleum Engineers to Malaysia’s energy security and economic growth.</w:t>
      </w:r>
    </w:p>
    <w:bookmarkStart w:id="20" w:name="introduction"/>
    <w:p>
      <w:pPr>
        <w:pStyle w:val="Heading2"/>
      </w:pPr>
      <w:r>
        <w:t xml:space="preserve">1. Introduction</w:t>
      </w:r>
    </w:p>
    <w:p>
      <w:pPr>
        <w:pStyle w:val="FirstParagraph"/>
      </w:pPr>
      <w:r>
        <w:t xml:space="preserve">Kuala Lumpur, Malaysia, serves as a pivotal center for the petroleum industry in Southeast Asia. With its proximity to key oil and gas reserves in the South China Sea and extensive refining infrastructure, the city has become a nexus for research, development, and innovation in Petroleum Engineering. The Master Thesis focuses on how Petroleum Engineers are adapting to modern challenges such as deepwater drilling, enhanced oil recovery (EOR), and carbon capture technologies while ensuring compliance with Malaysia’s stringent environmental regulations. This study emphasizes the interdisciplinary nature of petroleum engineering—spanning geology, chemical engineering, and data analytics—and its relevance to Kuala Lumpur’s energy sector.</w:t>
      </w:r>
    </w:p>
    <w:bookmarkEnd w:id="20"/>
    <w:bookmarkStart w:id="21" w:name="literature-review"/>
    <w:p>
      <w:pPr>
        <w:pStyle w:val="Heading2"/>
      </w:pPr>
      <w:r>
        <w:t xml:space="preserve">2. Literature Review</w:t>
      </w:r>
    </w:p>
    <w:p>
      <w:pPr>
        <w:pStyle w:val="FirstParagraph"/>
      </w:pPr>
      <w:r>
        <w:t xml:space="preserve">The global shift toward sustainable energy has prompted Petroleum Engineers in Kuala Lumpur to prioritize environmentally responsible practices. Research by the Malaysian Institute of Oil and Gas (MIOG) underscores the need for integrating renewable energy sources with traditional oil production methods. For instance, hybrid solar-gas power plants near Kuala Lumpur’s industrial zones exemplify this synergy. Additionally, studies on subsea processing technologies and digital oil fields have gained traction in Malaysia, as highlighted by the 2023 Petronas Annual Report.</w:t>
      </w:r>
    </w:p>
    <w:p>
      <w:pPr>
        <w:pStyle w:val="BodyText"/>
      </w:pPr>
      <w:r>
        <w:t xml:space="preserve">Petroleum Engineers in Kuala Lumpur are also addressing challenges such as declining reservoir pressure and complex subsurface formations. Techniques like horizontal drilling and hydraulic fracturing, adapted to Malaysia’s unique geology, have been pivotal in maximizing recovery rates. Furthermore, advancements in artificial intelligence (AI) for predictive maintenance of offshore rigs reflect the sector’s embrace of Industry 4.0 technologies.</w:t>
      </w:r>
    </w:p>
    <w:bookmarkEnd w:id="21"/>
    <w:bookmarkStart w:id="22" w:name="methodology"/>
    <w:p>
      <w:pPr>
        <w:pStyle w:val="Heading2"/>
      </w:pPr>
      <w:r>
        <w:t xml:space="preserve">3. Methodology</w:t>
      </w:r>
    </w:p>
    <w:p>
      <w:pPr>
        <w:pStyle w:val="FirstParagraph"/>
      </w:pPr>
      <w:r>
        <w:t xml:space="preserve">This thesis employs a mixed-methods approach, combining quantitative data analysis and qualitative case studies to evaluate the impact of Petroleum Engineering practices in Kuala Lumpur. Data was collected from publicly available reports by Petronas, academic journals published by universities in Malaysia (e.g., Universiti Teknologi PETRONAS), and interviews with industry professionals based in Kuala Lumpur. Case studies focused on two key projects: the offshore Baram Delta development and the implementation of CO₂ injection for enhanced oil recovery at the Miri field.</w:t>
      </w:r>
    </w:p>
    <w:p>
      <w:pPr>
        <w:pStyle w:val="BodyText"/>
      </w:pPr>
      <w:r>
        <w:t xml:space="preserve">The research also incorporates simulations using reservoir modeling software such as ECLIPSE to predict production rates under different scenarios. These simulations were validated against historical production data from Malaysian fields to ensure accuracy.</w:t>
      </w:r>
    </w:p>
    <w:bookmarkEnd w:id="22"/>
    <w:bookmarkStart w:id="23" w:name="case-study-baram-delta-oil-field"/>
    <w:p>
      <w:pPr>
        <w:pStyle w:val="Heading2"/>
      </w:pPr>
      <w:r>
        <w:t xml:space="preserve">4. Case Study: Baram Delta Oil Field</w:t>
      </w:r>
    </w:p>
    <w:p>
      <w:pPr>
        <w:pStyle w:val="FirstParagraph"/>
      </w:pPr>
      <w:r>
        <w:t xml:space="preserve">The Baram Delta, located off the coast of Sarawak near Kuala Lumpur’s industrial corridors, presents unique challenges due to its deep-water environment and sensitive marine ecosystem. Petroleum Engineers have employed advanced subsea production systems to minimize environmental impact while maximizing oil recovery. The project exemplifies how Kuala Lumpur-based engineers balance economic objectives with ecological stewardship.</w:t>
      </w:r>
    </w:p>
    <w:p>
      <w:pPr>
        <w:pStyle w:val="BodyText"/>
      </w:pPr>
      <w:r>
        <w:t xml:space="preserve">Key innovations include the use of remotely operated vehicles (ROVs) for real-time monitoring and the deployment of biodegradable drilling fluids to reduce oceanic contamination. These practices align with Malaysia’s National Energy Policy, which emphasizes sustainable resource management.</w:t>
      </w:r>
    </w:p>
    <w:bookmarkEnd w:id="23"/>
    <w:bookmarkStart w:id="24" w:name="X2cce2774fcf0ad17280edac4029e29b4adbf7ec"/>
    <w:p>
      <w:pPr>
        <w:pStyle w:val="Heading2"/>
      </w:pPr>
      <w:r>
        <w:t xml:space="preserve">5. Environmental Sustainability in Petroleum Engineering</w:t>
      </w:r>
    </w:p>
    <w:p>
      <w:pPr>
        <w:pStyle w:val="FirstParagraph"/>
      </w:pPr>
      <w:r>
        <w:t xml:space="preserve">In Kuala Lumpur, environmental sustainability has become a cornerstone of Petroleum Engineering education and practice. Universities in the city offer specialized courses on green technologies, such as carbon capture and storage (CCS) and flare gas utilization. For example, the Petronas Green Technology Centre in Kuala Lumpur has pioneered projects to convert flare gas into electricity for local communities.</w:t>
      </w:r>
    </w:p>
    <w:p>
      <w:pPr>
        <w:pStyle w:val="BodyText"/>
      </w:pPr>
      <w:r>
        <w:t xml:space="preserve">Petroleum Engineers are also integrating life cycle assessment (LCA) tools to evaluate the environmental footprint of oil and gas operations. This approach ensures that projects meet Malaysia’s commitment to reducing greenhouse gas emissions by 45% by 2030, as outlined in its Nationally Determined Contributions (NDCs) under the Paris Agreement.</w:t>
      </w:r>
    </w:p>
    <w:bookmarkEnd w:id="24"/>
    <w:bookmarkStart w:id="25" w:name="challenges-and-opportunities"/>
    <w:p>
      <w:pPr>
        <w:pStyle w:val="Heading2"/>
      </w:pPr>
      <w:r>
        <w:t xml:space="preserve">6. Challenges and Opportunities</w:t>
      </w:r>
    </w:p>
    <w:p>
      <w:pPr>
        <w:pStyle w:val="FirstParagraph"/>
      </w:pPr>
      <w:r>
        <w:t xml:space="preserve">Despite progress, Petroleum Engineers in Kuala Lumpur face hurdles such as aging infrastructure, fluctuating oil prices, and the need for workforce upskilling. However, opportunities abound with the growth of digitalization and renewable energy integration. Collaborations between Petronas and local universities in Kuala Lumpur are fostering innovation through joint research initiatives on smart grid technologies and hydrogen fuel production.</w:t>
      </w:r>
    </w:p>
    <w:p>
      <w:pPr>
        <w:pStyle w:val="BodyText"/>
      </w:pPr>
      <w:r>
        <w:t xml:space="preserve">Moreover, Malaysia’s strategic location as a transit hub for regional energy trade positions Kuala Lumpur as a leader in cross-border energy projects. Petroleum Engineers play a vital role in designing infrastructure for these ventures, ensuring safety, efficiency, and compliance with international standards.</w:t>
      </w:r>
    </w:p>
    <w:bookmarkEnd w:id="25"/>
    <w:bookmarkStart w:id="26" w:name="conclusion"/>
    <w:p>
      <w:pPr>
        <w:pStyle w:val="Heading2"/>
      </w:pPr>
      <w:r>
        <w:t xml:space="preserve">7. Conclusion</w:t>
      </w:r>
    </w:p>
    <w:p>
      <w:pPr>
        <w:pStyle w:val="FirstParagraph"/>
      </w:pPr>
      <w:r>
        <w:t xml:space="preserve">This Master Thesis demonstrates the indispensable role of Petroleum Engineers in shaping Malaysia’s energy future, particularly within Kuala Lumpur’s dynamic industrial landscape. By leveraging cutting-edge technologies and embracing sustainable practices, engineers are not only enhancing oil recovery rates but also mitigating environmental risks. As the global energy transition accelerates, the expertise of Petroleum Engineers in Kuala Lumpur will remain crucial for achieving a balanced approach to resource exploitation and conservation.</w:t>
      </w:r>
    </w:p>
    <w:p>
      <w:pPr>
        <w:pStyle w:val="BodyText"/>
      </w:pPr>
      <w:r>
        <w:rPr>
          <w:bCs/>
          <w:b/>
        </w:rPr>
        <w:t xml:space="preserve">Keywords:</w:t>
      </w:r>
      <w:r>
        <w:t xml:space="preserve"> </w:t>
      </w:r>
      <w:r>
        <w:t xml:space="preserve">Master Thesis, Petroleum Engineer, Malaysia Kuala Lumpur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2026-07-22T08:47:19Z</dcterms:created>
  <dcterms:modified xsi:type="dcterms:W3CDTF">2026-07-22T08:47:19Z</dcterms:modified>
</cp:coreProperties>
</file>

<file path=docProps/custom.xml><?xml version="1.0" encoding="utf-8"?>
<Properties xmlns="http://schemas.openxmlformats.org/officeDocument/2006/custom-properties" xmlns:vt="http://schemas.openxmlformats.org/officeDocument/2006/docPropsVTypes"/>
</file>