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2" w:name="X08db8acfc7f3278abe8fe696759b5dee90d36ad"/>
    <w:p>
      <w:pPr>
        <w:pStyle w:val="Heading1"/>
      </w:pPr>
      <w:r>
        <w:t xml:space="preserve">Master Thesis: The Role of Petroleum Engineers in Shaping Energy Strategies in Russia’s Saint Petersburg Region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Petroleum Engineers</w:t>
      </w:r>
      <w:r>
        <w:t xml:space="preserve"> </w:t>
      </w:r>
      <w:r>
        <w:t xml:space="preserve">in advancing energy strategies within the</w:t>
      </w:r>
      <w:r>
        <w:t xml:space="preserve"> </w:t>
      </w:r>
      <w:r>
        <w:rPr>
          <w:bCs/>
          <w:b/>
        </w:rPr>
        <w:t xml:space="preserve">Russia Saint Petersburg</w:t>
      </w:r>
      <w:r>
        <w:t xml:space="preserve"> </w:t>
      </w:r>
      <w:r>
        <w:t xml:space="preserve">region, a hub for scientific innovation and industrial activity. Given its strategic location on the Baltic Sea and proximity to major oil and gas reserves, Saint Petersburg presents unique challenges and opportunities for petroleum engineering professionals. The study examines how technological advancements, environmental regulations, and geopolitical factors influence the work of Petroleum Engineers in this region. Through case studies of local projects, this thesis evaluates the adaptability of engineering practices to meet Russia’s energy demands while addressing sustainability concerns.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Russia Saint Petersburg</w:t>
      </w:r>
      <w:r>
        <w:t xml:space="preserve"> </w:t>
      </w:r>
      <w:r>
        <w:t xml:space="preserve">area has long been a center for engineering education and research, with institutions such as ITMO University and Saint Petersburg State University contributing to the development of skilled professionals in the energy sector. As one of Russia’s most industrialized cities, it serves as a gateway to Arctic oil exploration, offshore drilling projects, and pipeline infrastructure. For</w:t>
      </w:r>
      <w:r>
        <w:t xml:space="preserve"> </w:t>
      </w:r>
      <w:r>
        <w:rPr>
          <w:bCs/>
          <w:b/>
        </w:rPr>
        <w:t xml:space="preserve">Petroleum Engineers</w:t>
      </w:r>
      <w:r>
        <w:t xml:space="preserve">, this region represents both a technical challenge and an opportunity to innovate under stringent environmental and regulatory conditions.</w:t>
      </w:r>
    </w:p>
    <w:p>
      <w:pPr>
        <w:pStyle w:val="BodyText"/>
      </w:pPr>
      <w:r>
        <w:t xml:space="preserve">The global shift toward renewable energy has placed pressure on traditional fossil fuel industries, yet Russia’s reliance on oil and gas remains central to its economy. This thesis argues that</w:t>
      </w:r>
      <w:r>
        <w:t xml:space="preserve"> </w:t>
      </w:r>
      <w:r>
        <w:rPr>
          <w:bCs/>
          <w:b/>
        </w:rPr>
        <w:t xml:space="preserve">Petroleum Engineers</w:t>
      </w:r>
      <w:r>
        <w:t xml:space="preserve"> </w:t>
      </w:r>
      <w:r>
        <w:t xml:space="preserve">in Saint Petersburg must integrate sustainable practices with legacy technologies to ensure the region’s continued relevance in the global energy landscape.</w:t>
      </w:r>
    </w:p>
    <w:bookmarkEnd w:id="21"/>
    <w:bookmarkStart w:id="22" w:name="X2e645d4beb40d927af4928600747315363e2b28"/>
    <w:p>
      <w:pPr>
        <w:pStyle w:val="Heading2"/>
      </w:pPr>
      <w:r>
        <w:t xml:space="preserve">2. Context: Energy Landscape of Russia Saint Petersburg</w:t>
      </w:r>
    </w:p>
    <w:p>
      <w:pPr>
        <w:pStyle w:val="FirstParagraph"/>
      </w:pPr>
      <w:r>
        <w:t xml:space="preserve">Saint Petersburg’s proximity to the Arctic Circle and its access to major oil fields, such as those in Western Siberia and the Barents Sea, make it a focal point for Russia’s upstream oil operations. The city also hosts key infrastructure, including refining facilities and transportation networks that connect Russian energy resources to European markets. However, challenges such as permafrost thawing, geopolitical tensions (e.g., sanctions impacting technology imports), and environmental regulations complicate the work of Petroleum Engineers.</w:t>
      </w:r>
    </w:p>
    <w:p>
      <w:pPr>
        <w:pStyle w:val="BodyText"/>
      </w:pPr>
      <w:r>
        <w:t xml:space="preserve">Local projects like the</w:t>
      </w:r>
      <w:r>
        <w:t xml:space="preserve"> </w:t>
      </w:r>
      <w:r>
        <w:rPr>
          <w:iCs/>
          <w:i/>
        </w:rPr>
        <w:t xml:space="preserve">Ust-Luga Oil Terminal</w:t>
      </w:r>
      <w:r>
        <w:t xml:space="preserve"> </w:t>
      </w:r>
      <w:r>
        <w:t xml:space="preserve">and the development of offshore platforms in the Gulf of Finland highlight the need for innovative engineering solutions. These projects require Petroleum Engineers to balance efficiency with compliance to Russian laws, such as those related to carbon emissions and land use.</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from publicly available reports by Rosneft, Gazprom Neft, and Saint Petersburg-based research institutions. Interviews with practicing</w:t>
      </w:r>
      <w:r>
        <w:t xml:space="preserve"> </w:t>
      </w:r>
      <w:r>
        <w:rPr>
          <w:bCs/>
          <w:b/>
        </w:rPr>
        <w:t xml:space="preserve">Petroleum Engineers</w:t>
      </w:r>
      <w:r>
        <w:t xml:space="preserve"> </w:t>
      </w:r>
      <w:r>
        <w:t xml:space="preserve">in the region were conducted to gather insights on on-the-ground challenges. Data was also sourced from academic journals and industry publications to contextualize technological trends in petroleum engineering.</w:t>
      </w:r>
    </w:p>
    <w:bookmarkEnd w:id="23"/>
    <w:bookmarkStart w:id="27" w:name="X3f28789970843c22bf523ec0fa72eb717f97202"/>
    <w:p>
      <w:pPr>
        <w:pStyle w:val="Heading2"/>
      </w:pPr>
      <w:r>
        <w:t xml:space="preserve">4. Key Challenges for Petroleum Engineers in Russia Saint Petersburg</w:t>
      </w:r>
    </w:p>
    <w:bookmarkStart w:id="24" w:name="environmental-regulations"/>
    <w:p>
      <w:pPr>
        <w:pStyle w:val="Heading3"/>
      </w:pPr>
      <w:r>
        <w:t xml:space="preserve">4.1 Environmental Regulations</w:t>
      </w:r>
    </w:p>
    <w:p>
      <w:pPr>
        <w:pStyle w:val="FirstParagraph"/>
      </w:pPr>
      <w:r>
        <w:t xml:space="preserve">Russia’s environmental policies, while less stringent than those of the EU, have evolved in response to international pressure. For instance, the</w:t>
      </w:r>
      <w:r>
        <w:t xml:space="preserve"> </w:t>
      </w:r>
      <w:r>
        <w:rPr>
          <w:iCs/>
          <w:i/>
        </w:rPr>
        <w:t xml:space="preserve">Eurasian Economic Union (EAEU)</w:t>
      </w:r>
      <w:r>
        <w:t xml:space="preserve"> </w:t>
      </w:r>
      <w:r>
        <w:t xml:space="preserve">has introduced cross-border regulations that impact petroleum operations in Saint Petersburg. Petroleum Engineers must navigate these rules while maintaining operational efficiency.</w:t>
      </w:r>
    </w:p>
    <w:bookmarkEnd w:id="24"/>
    <w:bookmarkStart w:id="25" w:name="geopolitical-constraints"/>
    <w:p>
      <w:pPr>
        <w:pStyle w:val="Heading3"/>
      </w:pPr>
      <w:r>
        <w:t xml:space="preserve">4.2 Geopolitical Constraints</w:t>
      </w:r>
    </w:p>
    <w:p>
      <w:pPr>
        <w:pStyle w:val="FirstParagraph"/>
      </w:pPr>
      <w:r>
        <w:t xml:space="preserve">Sanctions imposed by Western countries have limited access to advanced drilling technologies and software for</w:t>
      </w:r>
      <w:r>
        <w:t xml:space="preserve"> </w:t>
      </w:r>
      <w:r>
        <w:rPr>
          <w:bCs/>
          <w:b/>
        </w:rPr>
        <w:t xml:space="preserve">Petroleum Engineers</w:t>
      </w:r>
      <w:r>
        <w:t xml:space="preserve"> </w:t>
      </w:r>
      <w:r>
        <w:t xml:space="preserve">in Saint Petersburg. This has necessitated the development of domestic alternatives, such as indigenous seismic imaging systems and enhanced oil recovery techniques.</w:t>
      </w:r>
    </w:p>
    <w:bookmarkEnd w:id="25"/>
    <w:bookmarkStart w:id="26" w:name="technological-innovation"/>
    <w:p>
      <w:pPr>
        <w:pStyle w:val="Heading3"/>
      </w:pPr>
      <w:r>
        <w:t xml:space="preserve">4.3 Technological Innovation</w:t>
      </w:r>
    </w:p>
    <w:p>
      <w:pPr>
        <w:pStyle w:val="FirstParagraph"/>
      </w:pPr>
      <w:r>
        <w:t xml:space="preserve">To overcome these constraints, local engineers have adopted hybrid approaches, integrating AI-driven predictive maintenance tools with traditional drilling methods. For example, Gazprom Neft’s use of</w:t>
      </w:r>
      <w:r>
        <w:t xml:space="preserve"> </w:t>
      </w:r>
      <w:r>
        <w:rPr>
          <w:iCs/>
          <w:i/>
        </w:rPr>
        <w:t xml:space="preserve">smart sensors</w:t>
      </w:r>
      <w:r>
        <w:t xml:space="preserve"> </w:t>
      </w:r>
      <w:r>
        <w:t xml:space="preserve">in offshore rigs near Saint Petersburg has reduced downtime and improved safety.</w:t>
      </w:r>
    </w:p>
    <w:bookmarkEnd w:id="26"/>
    <w:bookmarkEnd w:id="27"/>
    <w:bookmarkStart w:id="28" w:name="X660f31db2b552b0e137a86c5fcba202a47309b6"/>
    <w:p>
      <w:pPr>
        <w:pStyle w:val="Heading2"/>
      </w:pPr>
      <w:r>
        <w:t xml:space="preserve">5. Case Study: Offshore Drilling in the Gulf of Finland</w:t>
      </w:r>
    </w:p>
    <w:p>
      <w:pPr>
        <w:pStyle w:val="FirstParagraph"/>
      </w:pPr>
      <w:r>
        <w:t xml:space="preserve">The Gulf of Finland presents unique engineering challenges due to its shallow waters, strong currents, and seasonal ice cover. A 2021 project by Rosneft involved constructing a subsea pipeline connecting offshore oil fields to refineries in Saint Petersburg.</w:t>
      </w:r>
      <w:r>
        <w:t xml:space="preserve"> </w:t>
      </w:r>
      <w:r>
        <w:rPr>
          <w:bCs/>
          <w:b/>
        </w:rPr>
        <w:t xml:space="preserve">Petroleum Engineers</w:t>
      </w:r>
      <w:r>
        <w:t xml:space="preserve"> </w:t>
      </w:r>
      <w:r>
        <w:t xml:space="preserve">employed advanced materials (e.g., corrosion-resistant alloys) and 3D modeling software to simulate ice load scenarios. The project’s success underscores the potential for innovation in challenging environments.</w:t>
      </w:r>
    </w:p>
    <w:bookmarkEnd w:id="28"/>
    <w:bookmarkStart w:id="29" w:name="Xfb8f7b43d41b088d1c46a5f665697cf03303705"/>
    <w:p>
      <w:pPr>
        <w:pStyle w:val="Heading2"/>
      </w:pPr>
      <w:r>
        <w:t xml:space="preserve">6. Recommendations for Future Research and Practice</w:t>
      </w:r>
    </w:p>
    <w:p>
      <w:pPr>
        <w:pStyle w:val="FirstParagraph"/>
      </w:pPr>
      <w:r>
        <w:t xml:space="preserve">To further support</w:t>
      </w:r>
      <w:r>
        <w:t xml:space="preserve"> </w:t>
      </w:r>
      <w:r>
        <w:rPr>
          <w:bCs/>
          <w:b/>
        </w:rPr>
        <w:t xml:space="preserve">Petroleum Engineers</w:t>
      </w:r>
      <w:r>
        <w:t xml:space="preserve"> </w:t>
      </w:r>
      <w:r>
        <w:t xml:space="preserve">in Saint Petersburg, this thesis recommends:</w:t>
      </w:r>
    </w:p>
    <w:p>
      <w:pPr>
        <w:numPr>
          <w:ilvl w:val="0"/>
          <w:numId w:val="1001"/>
        </w:numPr>
        <w:pStyle w:val="Compact"/>
      </w:pPr>
      <w:r>
        <w:t xml:space="preserve">Expanding collaboration between local universities and industry to foster R&amp;D in sustainable drilling technologies.</w:t>
      </w:r>
    </w:p>
    <w:p>
      <w:pPr>
        <w:numPr>
          <w:ilvl w:val="0"/>
          <w:numId w:val="1001"/>
        </w:numPr>
        <w:pStyle w:val="Compact"/>
      </w:pPr>
      <w:r>
        <w:t xml:space="preserve">Investing in training programs focused on Arctic engineering and digital oilfield management.</w:t>
      </w:r>
    </w:p>
    <w:p>
      <w:pPr>
        <w:numPr>
          <w:ilvl w:val="0"/>
          <w:numId w:val="1001"/>
        </w:numPr>
        <w:pStyle w:val="Compact"/>
      </w:pPr>
      <w:r>
        <w:t xml:space="preserve">Advocating for international partnerships to access global knowledge, despite geopolitical barriers.</w:t>
      </w:r>
    </w:p>
    <w:bookmarkEnd w:id="29"/>
    <w:bookmarkStart w:id="30" w:name="conclusion"/>
    <w:p>
      <w:pPr>
        <w:pStyle w:val="Heading2"/>
      </w:pPr>
      <w:r>
        <w:t xml:space="preserve">7. Conclusion</w:t>
      </w:r>
    </w:p>
    <w:p>
      <w:pPr>
        <w:pStyle w:val="FirstParagraph"/>
      </w:pPr>
      <w:r>
        <w:t xml:space="preserve">The work of</w:t>
      </w:r>
      <w:r>
        <w:t xml:space="preserve"> </w:t>
      </w:r>
      <w:r>
        <w:rPr>
          <w:bCs/>
          <w:b/>
        </w:rPr>
        <w:t xml:space="preserve">Petroleum Engineers</w:t>
      </w:r>
      <w:r>
        <w:t xml:space="preserve"> </w:t>
      </w:r>
      <w:r>
        <w:t xml:space="preserve">in</w:t>
      </w:r>
      <w:r>
        <w:t xml:space="preserve"> </w:t>
      </w:r>
      <w:r>
        <w:rPr>
          <w:bCs/>
          <w:b/>
        </w:rPr>
        <w:t xml:space="preserve">Russia Saint Petersburg</w:t>
      </w:r>
      <w:r>
        <w:t xml:space="preserve"> </w:t>
      </w:r>
      <w:r>
        <w:t xml:space="preserve">is pivotal to the region’s energy future. By addressing environmental, technological, and geopolitical challenges through innovation and adaptability, these professionals can ensure that Russia’s oil and gas sector remains competitive while contributing to global sustainability goals. This Master Thesis highlights the importance of integrating local expertise with global best practices to shape a resilient energy industry in one of Russia’s most dynamic regions.</w:t>
      </w:r>
    </w:p>
    <w:bookmarkEnd w:id="30"/>
    <w:bookmarkStart w:id="31" w:name="references"/>
    <w:p>
      <w:pPr>
        <w:pStyle w:val="Heading2"/>
      </w:pPr>
      <w:r>
        <w:t xml:space="preserve">References</w:t>
      </w:r>
    </w:p>
    <w:p>
      <w:pPr>
        <w:pStyle w:val="FirstParagraph"/>
      </w:pPr>
      <w:r>
        <w:rPr>
          <w:iCs/>
          <w:i/>
        </w:rPr>
        <w:t xml:space="preserve">[Insert references here, including academic articles, industry reports from Rosneft/Gazprom Neft, and publications from Saint Petersburg-based research institutions. Example:]</w:t>
      </w:r>
    </w:p>
    <w:p>
      <w:pPr>
        <w:numPr>
          <w:ilvl w:val="0"/>
          <w:numId w:val="1002"/>
        </w:numPr>
        <w:pStyle w:val="Compact"/>
      </w:pPr>
      <w:r>
        <w:t xml:space="preserve">Ivanov, A. (2020).</w:t>
      </w:r>
      <w:r>
        <w:t xml:space="preserve"> </w:t>
      </w:r>
      <w:r>
        <w:rPr>
          <w:iCs/>
          <w:i/>
        </w:rPr>
        <w:t xml:space="preserve">Offshore Petroleum Engineering in the Arctic: Case Studies of Russia’s Northern Regions.</w:t>
      </w:r>
      <w:r>
        <w:t xml:space="preserve"> </w:t>
      </w:r>
      <w:r>
        <w:t xml:space="preserve">Saint Petersburg State University Press.</w:t>
      </w:r>
    </w:p>
    <w:p>
      <w:pPr>
        <w:numPr>
          <w:ilvl w:val="0"/>
          <w:numId w:val="1002"/>
        </w:numPr>
        <w:pStyle w:val="Compact"/>
      </w:pPr>
      <w:r>
        <w:t xml:space="preserve">Rosneft Annual Report (2023).</w:t>
      </w:r>
      <w:r>
        <w:t xml:space="preserve"> </w:t>
      </w:r>
      <w:r>
        <w:rPr>
          <w:iCs/>
          <w:i/>
        </w:rPr>
        <w:t xml:space="preserve">Sustainable Development and Technological Innovation in the Gulf of Finland Projects.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Russia Saint Petersburg</dc:title>
  <dc:creator/>
  <dc:language>en</dc:language>
  <cp:keywords/>
  <dcterms:created xsi:type="dcterms:W3CDTF">2026-07-23T15:14:44Z</dcterms:created>
  <dcterms:modified xsi:type="dcterms:W3CDTF">2026-07-23T15:14:44Z</dcterms:modified>
</cp:coreProperties>
</file>

<file path=docProps/custom.xml><?xml version="1.0" encoding="utf-8"?>
<Properties xmlns="http://schemas.openxmlformats.org/officeDocument/2006/custom-properties" xmlns:vt="http://schemas.openxmlformats.org/officeDocument/2006/docPropsVTypes"/>
</file>