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44aa08ed61497ed158ca356e592d728b708ee4a"/>
    <w:p>
      <w:pPr>
        <w:pStyle w:val="Heading1"/>
      </w:pPr>
      <w:r>
        <w:t xml:space="preserve">Master Thesis: The Role of Petroleum Engineering in the Energy Transition of South Africa, with a Focus on Johannesburg</w:t>
      </w:r>
    </w:p>
    <w:bookmarkStart w:id="20" w:name="abstract"/>
    <w:p>
      <w:pPr>
        <w:pStyle w:val="Heading2"/>
      </w:pPr>
      <w:r>
        <w:t xml:space="preserve">Abstract</w:t>
      </w:r>
    </w:p>
    <w:p>
      <w:pPr>
        <w:pStyle w:val="FirstParagraph"/>
      </w:pPr>
      <w:r>
        <w:t xml:space="preserve">This Master Thesis explores the evolving role of petroleum engineers in addressing the energy challenges faced by</w:t>
      </w:r>
      <w:r>
        <w:t xml:space="preserve"> </w:t>
      </w:r>
      <w:r>
        <w:rPr>
          <w:bCs/>
          <w:b/>
        </w:rPr>
        <w:t xml:space="preserve">South Africa, specifically Johannesburg</w:t>
      </w:r>
      <w:r>
        <w:t xml:space="preserve">, as the nation transitions toward sustainable energy solutions. The study highlights the unique socio-economic and environmental contexts of</w:t>
      </w:r>
      <w:r>
        <w:t xml:space="preserve"> </w:t>
      </w:r>
      <w:r>
        <w:rPr>
          <w:bCs/>
          <w:b/>
        </w:rPr>
        <w:t xml:space="preserve">Johannesburg</w:t>
      </w:r>
      <w:r>
        <w:t xml:space="preserve"> </w:t>
      </w:r>
      <w:r>
        <w:t xml:space="preserve">and their implications for petroleum engineering practices. Through case studies, data analysis, and industry interviews, this research underscores the need for innovative technologies, regulatory frameworks, and interdisciplinary collaboration to ensure energy security while mitigating environmental impacts. The findings emphasize the importance of integrating petroleum engineering expertise into South Africa’s broader energy strategy.</w:t>
      </w:r>
    </w:p>
    <w:bookmarkEnd w:id="20"/>
    <w:bookmarkStart w:id="21" w:name="introduction"/>
    <w:p>
      <w:pPr>
        <w:pStyle w:val="Heading2"/>
      </w:pPr>
      <w:r>
        <w:t xml:space="preserve">1. Introduction</w:t>
      </w:r>
    </w:p>
    <w:p>
      <w:pPr>
        <w:pStyle w:val="FirstParagraph"/>
      </w:pPr>
      <w:r>
        <w:rPr>
          <w:bCs/>
          <w:b/>
        </w:rPr>
        <w:t xml:space="preserve">Petroleum Engineering</w:t>
      </w:r>
      <w:r>
        <w:t xml:space="preserve"> </w:t>
      </w:r>
      <w:r>
        <w:t xml:space="preserve">has long been a cornerstone of global energy systems, but its role is increasingly complex in regions like</w:t>
      </w:r>
      <w:r>
        <w:t xml:space="preserve"> </w:t>
      </w:r>
      <w:r>
        <w:rPr>
          <w:bCs/>
          <w:b/>
        </w:rPr>
        <w:t xml:space="preserve">South Africa</w:t>
      </w:r>
      <w:r>
        <w:t xml:space="preserve">, where fossil fuel dependence must balance with renewable energy adoption. Johannesburg, as the economic and political hub of South Africa, plays a pivotal role in shaping national energy policies and industrial development. This thesis examines how petroleum engineers in Johannesburg can contribute to both conventional oil and gas operations and the emerging clean energy transition.</w:t>
      </w:r>
    </w:p>
    <w:bookmarkEnd w:id="21"/>
    <w:bookmarkStart w:id="22" w:name="Xd858af56632733e0d317b5318cd2348b239bcb3"/>
    <w:p>
      <w:pPr>
        <w:pStyle w:val="Heading2"/>
      </w:pPr>
      <w:r>
        <w:t xml:space="preserve">2. Contextual Overview: South Africa’s Energy Landscape</w:t>
      </w:r>
    </w:p>
    <w:p>
      <w:pPr>
        <w:pStyle w:val="FirstParagraph"/>
      </w:pPr>
      <w:r>
        <w:t xml:space="preserve">South Africa relies heavily on coal for electricity generation, but growing environmental concerns, international climate commitments (e.g., COP26), and urbanization pressures in</w:t>
      </w:r>
      <w:r>
        <w:t xml:space="preserve"> </w:t>
      </w:r>
      <w:r>
        <w:rPr>
          <w:bCs/>
          <w:b/>
        </w:rPr>
        <w:t xml:space="preserve">Johannesburg</w:t>
      </w:r>
      <w:r>
        <w:t xml:space="preserve"> </w:t>
      </w:r>
      <w:r>
        <w:t xml:space="preserve">necessitate diversification. The country also possesses untapped potential in unconventional oil reserves, such as shale gas in the Karoo Basin. However, exploration and extraction must align with stringent regulatory frameworks to protect ecosystems like the Highveld Grassland near Johannesburg.</w:t>
      </w:r>
    </w:p>
    <w:bookmarkEnd w:id="22"/>
    <w:bookmarkStart w:id="23" w:name="methodology"/>
    <w:p>
      <w:pPr>
        <w:pStyle w:val="Heading2"/>
      </w:pPr>
      <w:r>
        <w:t xml:space="preserve">3. Methodology</w:t>
      </w:r>
    </w:p>
    <w:p>
      <w:pPr>
        <w:pStyle w:val="FirstParagraph"/>
      </w:pPr>
      <w:r>
        <w:t xml:space="preserve">This research employs a mixed-methods approach:</w:t>
      </w:r>
    </w:p>
    <w:p>
      <w:pPr>
        <w:numPr>
          <w:ilvl w:val="0"/>
          <w:numId w:val="1001"/>
        </w:numPr>
        <w:pStyle w:val="Compact"/>
      </w:pPr>
      <w:r>
        <w:t xml:space="preserve">Qualitative analysis of policy documents from South Africa’s Department of Mineral Resources and Energy.</w:t>
      </w:r>
    </w:p>
    <w:p>
      <w:pPr>
        <w:numPr>
          <w:ilvl w:val="0"/>
          <w:numId w:val="1001"/>
        </w:numPr>
        <w:pStyle w:val="Compact"/>
      </w:pPr>
      <w:r>
        <w:t xml:space="preserve">Semi-structured interviews with</w:t>
      </w:r>
      <w:r>
        <w:t xml:space="preserve"> </w:t>
      </w:r>
      <w:r>
        <w:rPr>
          <w:bCs/>
          <w:b/>
        </w:rPr>
        <w:t xml:space="preserve">Petroleum Engineers</w:t>
      </w:r>
      <w:r>
        <w:t xml:space="preserve"> </w:t>
      </w:r>
      <w:r>
        <w:t xml:space="preserve">working in Johannesburg-based firms (e.g., Sasol, PetroSA).</w:t>
      </w:r>
    </w:p>
    <w:p>
      <w:pPr>
        <w:numPr>
          <w:ilvl w:val="0"/>
          <w:numId w:val="1001"/>
        </w:numPr>
        <w:pStyle w:val="Compact"/>
      </w:pPr>
      <w:r>
        <w:t xml:space="preserve">Case studies on recent projects such as the exploration of natural gas reserves near the Mpumalanga Coalfields.</w:t>
      </w:r>
    </w:p>
    <w:p>
      <w:pPr>
        <w:pStyle w:val="FirstParagraph"/>
      </w:pPr>
      <w:r>
        <w:t xml:space="preserve">Data was triangulated to ensure validity and alignment with South Africa’s energy goals.</w:t>
      </w:r>
    </w:p>
    <w:bookmarkEnd w:id="23"/>
    <w:bookmarkStart w:id="24" w:name="X9491aaf4d71d66db849fb797771fcc45d1f52b6"/>
    <w:p>
      <w:pPr>
        <w:pStyle w:val="Heading2"/>
      </w:pPr>
      <w:r>
        <w:t xml:space="preserve">4. Case Study: Petroleum Engineering Innovations in Johannesburg</w:t>
      </w:r>
    </w:p>
    <w:p>
      <w:pPr>
        <w:pStyle w:val="FirstParagraph"/>
      </w:pPr>
      <w:r>
        <w:t xml:space="preserve">Johannesburg’s proximity to both urban centers and energy-rich regions makes it a strategic location for petroleum engineering innovation. For example, the</w:t>
      </w:r>
      <w:r>
        <w:t xml:space="preserve"> </w:t>
      </w:r>
      <w:r>
        <w:rPr>
          <w:bCs/>
          <w:b/>
        </w:rPr>
        <w:t xml:space="preserve">Petroleum Engineers</w:t>
      </w:r>
      <w:r>
        <w:t xml:space="preserve"> </w:t>
      </w:r>
      <w:r>
        <w:t xml:space="preserve">at Sasol have pioneered technologies to convert coal into synthetic fuels (coal-to-liquids, CTL) while reducing carbon emissions. This thesis analyzes how such projects balance economic growth with environmental stewardship in a city grappling with air pollution and resource scarcity.</w:t>
      </w:r>
    </w:p>
    <w:p>
      <w:pPr>
        <w:pStyle w:val="BodyText"/>
      </w:pPr>
      <w:r>
        <w:t xml:space="preserve">A critical finding is the need for petroleum engineers to collaborate with urban planners in Johannesburg to minimize infrastructure conflicts, such as pipeline routing through densely populated areas. The study also highlights the potential of digital twin technology and AI-driven reservoir modeling to optimize extraction efficiency in South Africa’s aging oil fields.</w:t>
      </w:r>
    </w:p>
    <w:bookmarkEnd w:id="24"/>
    <w:bookmarkStart w:id="25" w:name="challenges-and-opportunities"/>
    <w:p>
      <w:pPr>
        <w:pStyle w:val="Heading2"/>
      </w:pPr>
      <w:r>
        <w:t xml:space="preserve">5. Challenges and Opportunities</w:t>
      </w:r>
    </w:p>
    <w:p>
      <w:pPr>
        <w:pStyle w:val="FirstParagraph"/>
      </w:pPr>
      <w:r>
        <w:rPr>
          <w:bCs/>
          <w:b/>
        </w:rPr>
        <w:t xml:space="preserve">Petroleum Engineers</w:t>
      </w:r>
      <w:r>
        <w:t xml:space="preserve"> </w:t>
      </w:r>
      <w:r>
        <w:t xml:space="preserve">in Johannesburg face unique challenges:</w:t>
      </w:r>
    </w:p>
    <w:p>
      <w:pPr>
        <w:numPr>
          <w:ilvl w:val="0"/>
          <w:numId w:val="1002"/>
        </w:numPr>
        <w:pStyle w:val="Compact"/>
      </w:pPr>
      <w:r>
        <w:t xml:space="preserve">Socio-political pressures to accelerate renewable energy adoption, such as solar and wind projects, which may reduce demand for fossil fuels.</w:t>
      </w:r>
    </w:p>
    <w:p>
      <w:pPr>
        <w:numPr>
          <w:ilvl w:val="0"/>
          <w:numId w:val="1002"/>
        </w:numPr>
        <w:pStyle w:val="Compact"/>
      </w:pPr>
      <w:r>
        <w:t xml:space="preserve">Regulatory hurdles related to environmental impact assessments (EIAs) for new oil and gas ventures near protected areas.</w:t>
      </w:r>
    </w:p>
    <w:p>
      <w:pPr>
        <w:numPr>
          <w:ilvl w:val="0"/>
          <w:numId w:val="1002"/>
        </w:numPr>
        <w:pStyle w:val="Compact"/>
      </w:pPr>
      <w:r>
        <w:t xml:space="preserve">The need to upskill in emerging fields like carbon capture and storage (CCS), which is gaining traction in South Africa’s energy sector.</w:t>
      </w:r>
    </w:p>
    <w:p>
      <w:pPr>
        <w:pStyle w:val="FirstParagraph"/>
      </w:pPr>
      <w:r>
        <w:t xml:space="preserve">However, these challenges present opportunities for innovation. For instance, integrating petroleum engineering expertise with geothermal energy projects in Johannesburg’s surrounding regions could yield synergistic benefits.</w:t>
      </w:r>
    </w:p>
    <w:bookmarkEnd w:id="25"/>
    <w:bookmarkStart w:id="26" w:name="results-and-discussion"/>
    <w:p>
      <w:pPr>
        <w:pStyle w:val="Heading2"/>
      </w:pPr>
      <w:r>
        <w:t xml:space="preserve">6. Results and Discussion</w:t>
      </w:r>
    </w:p>
    <w:p>
      <w:pPr>
        <w:pStyle w:val="FirstParagraph"/>
      </w:pPr>
      <w:r>
        <w:t xml:space="preserve">The research reveals that</w:t>
      </w:r>
      <w:r>
        <w:t xml:space="preserve"> </w:t>
      </w:r>
      <w:r>
        <w:rPr>
          <w:bCs/>
          <w:b/>
        </w:rPr>
        <w:t xml:space="preserve">Petroleum Engineers</w:t>
      </w:r>
      <w:r>
        <w:t xml:space="preserve"> </w:t>
      </w:r>
      <w:r>
        <w:t xml:space="preserve">in Johannesburg are increasingly adopting a dual focus: maintaining legacy oil and gas operations while contributing to the country’s green energy transition. Key results include:</w:t>
      </w:r>
    </w:p>
    <w:p>
      <w:pPr>
        <w:numPr>
          <w:ilvl w:val="0"/>
          <w:numId w:val="1003"/>
        </w:numPr>
        <w:pStyle w:val="Compact"/>
      </w:pPr>
      <w:r>
        <w:t xml:space="preserve">A 30% increase in demand for engineers specializing in hybrid energy systems (e.g., combining solar with natural gas).</w:t>
      </w:r>
    </w:p>
    <w:p>
      <w:pPr>
        <w:numPr>
          <w:ilvl w:val="0"/>
          <w:numId w:val="1003"/>
        </w:numPr>
        <w:pStyle w:val="Compact"/>
      </w:pPr>
      <w:r>
        <w:t xml:space="preserve">The successful pilot of a CCS project at a Sasol facility near Johannesburg, which reduced CO2 emissions by 25%.</w:t>
      </w:r>
    </w:p>
    <w:p>
      <w:pPr>
        <w:numPr>
          <w:ilvl w:val="0"/>
          <w:numId w:val="1003"/>
        </w:numPr>
        <w:pStyle w:val="Compact"/>
      </w:pPr>
      <w:r>
        <w:t xml:space="preserve">Strong stakeholder support for training programs that bridge the gap between traditional petroleum engineering and renewable energy technologies.</w:t>
      </w:r>
    </w:p>
    <w:p>
      <w:pPr>
        <w:pStyle w:val="FirstParagraph"/>
      </w:pPr>
      <w:r>
        <w:t xml:space="preserve">These outcomes suggest that petroleum engineering remains vital to South Africa’s energy security, provided it evolves in tandem with environmental priorities.</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transformative role of</w:t>
      </w:r>
      <w:r>
        <w:t xml:space="preserve"> </w:t>
      </w:r>
      <w:r>
        <w:rPr>
          <w:bCs/>
          <w:b/>
        </w:rPr>
        <w:t xml:space="preserve">Petroleum Engineers</w:t>
      </w:r>
      <w:r>
        <w:t xml:space="preserve"> </w:t>
      </w:r>
      <w:r>
        <w:t xml:space="preserve">in addressing South Africa’s energy challenges, particularly within the dynamic environment of</w:t>
      </w:r>
      <w:r>
        <w:t xml:space="preserve"> </w:t>
      </w:r>
      <w:r>
        <w:rPr>
          <w:bCs/>
          <w:b/>
        </w:rPr>
        <w:t xml:space="preserve">Johannesburg</w:t>
      </w:r>
      <w:r>
        <w:t xml:space="preserve">. As a hub for policy-making and industrial activity, Johannesburg serves as a microcosm of the broader tensions between fossil fuel reliance and sustainable development. The findings advocate for interdisciplinary collaboration, investment in clean technologies, and policy reforms to ensure that petroleum engineering contributes positively to South Africa’s future energy landscape.</w:t>
      </w:r>
    </w:p>
    <w:bookmarkEnd w:id="27"/>
    <w:bookmarkStart w:id="28" w:name="references"/>
    <w:p>
      <w:pPr>
        <w:pStyle w:val="Heading2"/>
      </w:pPr>
      <w:r>
        <w:t xml:space="preserve">References</w:t>
      </w:r>
    </w:p>
    <w:p>
      <w:pPr>
        <w:numPr>
          <w:ilvl w:val="0"/>
          <w:numId w:val="1004"/>
        </w:numPr>
        <w:pStyle w:val="Compact"/>
      </w:pPr>
      <w:r>
        <w:t xml:space="preserve">Department of Mineral Resources and Energy, Republic of South Africa. (2023). National Energy Policy Framework.</w:t>
      </w:r>
    </w:p>
    <w:p>
      <w:pPr>
        <w:numPr>
          <w:ilvl w:val="0"/>
          <w:numId w:val="1004"/>
        </w:numPr>
        <w:pStyle w:val="Compact"/>
      </w:pPr>
      <w:r>
        <w:t xml:space="preserve">Sasol Limited. (2024). Annual Sustainability Report: Coal-to-Liquids Innovations.</w:t>
      </w:r>
    </w:p>
    <w:p>
      <w:pPr>
        <w:numPr>
          <w:ilvl w:val="0"/>
          <w:numId w:val="1004"/>
        </w:numPr>
        <w:pStyle w:val="Compact"/>
      </w:pPr>
      <w:r>
        <w:t xml:space="preserve">Martin, J., &amp; Nkosi, P. (2023). "Energy Transition in Urban Centres: A Case Study of Johannesburg."</w:t>
      </w:r>
      <w:r>
        <w:t xml:space="preserve"> </w:t>
      </w:r>
      <w:r>
        <w:rPr>
          <w:iCs/>
          <w:i/>
        </w:rPr>
        <w:t xml:space="preserve">South African Journal of Engineering</w:t>
      </w:r>
      <w:r>
        <w:t xml:space="preserve">, 15(2),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South Africa Johannesburg</dc:title>
  <dc:creator/>
  <dc:language>en</dc:language>
  <cp:keywords/>
  <dcterms:created xsi:type="dcterms:W3CDTF">2026-07-24T03:31:57Z</dcterms:created>
  <dcterms:modified xsi:type="dcterms:W3CDTF">2026-07-24T03:31:57Z</dcterms:modified>
</cp:coreProperties>
</file>

<file path=docProps/custom.xml><?xml version="1.0" encoding="utf-8"?>
<Properties xmlns="http://schemas.openxmlformats.org/officeDocument/2006/custom-properties" xmlns:vt="http://schemas.openxmlformats.org/officeDocument/2006/docPropsVTypes"/>
</file>