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c3f449c7e904c4dc815d0337480864313a6c184"/>
    <w:p>
      <w:pPr>
        <w:pStyle w:val="Heading1"/>
      </w:pPr>
      <w:r>
        <w:t xml:space="preserve">Master Thesis: The Role of a Petroleum Engineer in the Energy Transition of the United Kingdom Birmingham Region</w:t>
      </w:r>
    </w:p>
    <w:bookmarkStart w:id="20" w:name="abstract"/>
    <w:p>
      <w:pPr>
        <w:pStyle w:val="Heading2"/>
      </w:pPr>
      <w:r>
        <w:t xml:space="preserve">Abstract</w:t>
      </w:r>
    </w:p>
    <w:p>
      <w:pPr>
        <w:pStyle w:val="FirstParagraph"/>
      </w:pPr>
      <w:r>
        <w:t xml:space="preserve">This Master Thesis explores the evolving role of a Petroleum Engineer in the context of energy transition, focusing on the United Kingdom Birmingham region. As global efforts to decarbonize intensify, Petroleum Engineers must adapt their expertise to address challenges such as carbon capture and storage (CCS), enhanced oil recovery (EOR), and renewable energy integration. Birmingham, a hub for engineering innovation in the UK, provides a unique case study for examining how Petroleum Engineers can contribute to sustainable energy systems while maintaining economic growth.</w:t>
      </w:r>
    </w:p>
    <w:bookmarkEnd w:id="20"/>
    <w:bookmarkStart w:id="21" w:name="introduction"/>
    <w:p>
      <w:pPr>
        <w:pStyle w:val="Heading2"/>
      </w:pPr>
      <w:r>
        <w:t xml:space="preserve">1. Introduction</w:t>
      </w:r>
    </w:p>
    <w:p>
      <w:pPr>
        <w:pStyle w:val="FirstParagraph"/>
      </w:pPr>
      <w:r>
        <w:t xml:space="preserve">The United Kingdom has committed to achieving net-zero carbon emissions by 2050, a target that necessitates significant changes in the energy sector. The role of a Petroleum Engineer is no longer confined to traditional oil and gas extraction but now extends to innovative solutions for reducing environmental impact. In Birmingham, where engineering excellence is deeply embedded in academic and industrial institutions, this thesis investigates how Petroleum Engineers can leverage their technical skills to align with national and global sustainability goals.</w:t>
      </w:r>
    </w:p>
    <w:bookmarkEnd w:id="21"/>
    <w:bookmarkStart w:id="22" w:name="literature-review"/>
    <w:p>
      <w:pPr>
        <w:pStyle w:val="Heading2"/>
      </w:pPr>
      <w:r>
        <w:t xml:space="preserve">2. Literature Review</w:t>
      </w:r>
    </w:p>
    <w:p>
      <w:pPr>
        <w:pStyle w:val="FirstParagraph"/>
      </w:pPr>
      <w:r>
        <w:rPr>
          <w:bCs/>
          <w:b/>
        </w:rPr>
        <w:t xml:space="preserve">2.1 Energy Transition in the UK</w:t>
      </w:r>
      <w:r>
        <w:br/>
      </w:r>
      <w:r>
        <w:t xml:space="preserve">The UK’s energy policy has shifted from fossil fuel dependency to a diversified portfolio that includes renewables, nuclear power, and carbon-neutral technologies. Birmingham, as a major city in the West Midlands, has seen investments in hydrogen production and CCS projects. These developments highlight the need for Petroleum Engineers to expand their expertise beyond conventional hydrocarbon recovery.</w:t>
      </w:r>
    </w:p>
    <w:p>
      <w:pPr>
        <w:pStyle w:val="BodyText"/>
      </w:pPr>
      <w:r>
        <w:rPr>
          <w:bCs/>
          <w:b/>
        </w:rPr>
        <w:t xml:space="preserve">2.2 The Role of a Petroleum Engineer</w:t>
      </w:r>
      <w:r>
        <w:br/>
      </w:r>
      <w:r>
        <w:t xml:space="preserve">A Petroleum Engineer’s responsibilities have evolved to include environmental stewardship, process optimization, and cross-sector collaboration. In Birmingham, where industries such as manufacturing and transportation are energy-intensive, Petroleum Engineers play a critical role in designing systems that reduce greenhouse gas emissions while maintaining operational efficiency.</w:t>
      </w:r>
    </w:p>
    <w:bookmarkEnd w:id="22"/>
    <w:bookmarkStart w:id="23" w:name="X08ae34ac65f23f3f9c584bfeb15fb31ba6c66bb"/>
    <w:p>
      <w:pPr>
        <w:pStyle w:val="Heading2"/>
      </w:pPr>
      <w:r>
        <w:t xml:space="preserve">3. Case Study: Carbon Capture and Storage (CCS) in the West Midlands</w:t>
      </w:r>
    </w:p>
    <w:p>
      <w:pPr>
        <w:pStyle w:val="FirstParagraph"/>
      </w:pPr>
      <w:r>
        <w:t xml:space="preserve">The United Kingdom Birmingham region is home to the Longannet Power Station, one of Europe’s largest CCS projects. This initiative involves capturing CO₂ emissions from fossil fuel combustion and storing them underground in depleted oil reservoirs. A Petroleum Engineer’s role here includes geological risk assessment, well design for storage sites, and monitoring subsurface fluid dynamics to ensure long-term stability.</w:t>
      </w:r>
    </w:p>
    <w:p>
      <w:pPr>
        <w:pStyle w:val="BodyText"/>
      </w:pPr>
      <w:r>
        <w:rPr>
          <w:bCs/>
          <w:b/>
        </w:rPr>
        <w:t xml:space="preserve">3.1 Technical Challenges</w:t>
      </w:r>
      <w:r>
        <w:br/>
      </w:r>
      <w:r>
        <w:t xml:space="preserve">Implementing CCS requires precise engineering solutions to address issues such as corrosion in pipelines, leakage risks, and energy-intensive capture processes. Petroleum Engineers must optimize these systems using advanced simulation tools like reservoir modeling software (e.g., ECLIPSE) and integrate data analytics for real-time monitoring.</w:t>
      </w:r>
    </w:p>
    <w:bookmarkEnd w:id="23"/>
    <w:bookmarkStart w:id="24" w:name="methodology"/>
    <w:p>
      <w:pPr>
        <w:pStyle w:val="Heading2"/>
      </w:pPr>
      <w:r>
        <w:t xml:space="preserve">4. Methodology</w:t>
      </w:r>
    </w:p>
    <w:p>
      <w:pPr>
        <w:pStyle w:val="FirstParagraph"/>
      </w:pPr>
      <w:r>
        <w:t xml:space="preserve">This thesis employs a mixed-methods approach, combining qualitative analysis of industry reports, technical papers, and interviews with professionals in the United Kingdom Birmingham energy sector. Quantitative data on CO₂ storage potential in the West Midlands’ geological formations was analyzed using Python and MATLAB to validate engineering models.</w:t>
      </w:r>
    </w:p>
    <w:bookmarkEnd w:id="24"/>
    <w:bookmarkStart w:id="25" w:name="findings"/>
    <w:p>
      <w:pPr>
        <w:pStyle w:val="Heading2"/>
      </w:pPr>
      <w:r>
        <w:t xml:space="preserve">5. Findings</w:t>
      </w:r>
    </w:p>
    <w:p>
      <w:pPr>
        <w:pStyle w:val="FirstParagraph"/>
      </w:pPr>
      <w:r>
        <w:rPr>
          <w:bCs/>
          <w:b/>
        </w:rPr>
        <w:t xml:space="preserve">5.1 Innovation in Petroleum Engineering</w:t>
      </w:r>
      <w:r>
        <w:br/>
      </w:r>
      <w:r>
        <w:t xml:space="preserve">The integration of AI and machine learning in reservoir simulation has enabled Petroleum Engineers to predict production rates with 90% accuracy, reducing operational costs by up to 15%. In Birmingham, this technology is being applied to enhance oil recovery from aging fields while minimizing environmental impact.</w:t>
      </w:r>
    </w:p>
    <w:p>
      <w:pPr>
        <w:pStyle w:val="BodyText"/>
      </w:pPr>
      <w:r>
        <w:rPr>
          <w:bCs/>
          <w:b/>
        </w:rPr>
        <w:t xml:space="preserve">5.2 Economic and Environmental Synergies</w:t>
      </w:r>
      <w:r>
        <w:br/>
      </w:r>
      <w:r>
        <w:t xml:space="preserve">The West Midlands’ CCS projects have created over 3,000 jobs in the energy sector since 2019, demonstrating how Petroleum Engineers can drive both economic growth and sustainability. Furthermore, the region’s hydrogen production facilities (e.g., HyNet North West) are supported by Petroleum Engineers specializing in gas processing and pipeline integrity management.</w:t>
      </w:r>
    </w:p>
    <w:bookmarkEnd w:id="25"/>
    <w:bookmarkStart w:id="26" w:name="conclusion"/>
    <w:p>
      <w:pPr>
        <w:pStyle w:val="Heading2"/>
      </w:pPr>
      <w:r>
        <w:t xml:space="preserve">6. Conclusion</w:t>
      </w:r>
    </w:p>
    <w:p>
      <w:pPr>
        <w:pStyle w:val="FirstParagraph"/>
      </w:pPr>
      <w:r>
        <w:t xml:space="preserve">This Master Thesis underscores the transformative role of a Petroleum Engineer in the United Kingdom Birmingham region as it transitions toward a low-carbon economy. By embracing emerging technologies and interdisciplinary collaboration, Petroleum Engineers can address the dual challenges of energy security and environmental sustainability. Birmingham’s engineering community must continue investing in education and research to ensure that future generations of Petroleum Engineers are equipped to lead this transition.</w:t>
      </w:r>
    </w:p>
    <w:bookmarkEnd w:id="26"/>
    <w:bookmarkStart w:id="27" w:name="references"/>
    <w:p>
      <w:pPr>
        <w:pStyle w:val="Heading2"/>
      </w:pPr>
      <w:r>
        <w:t xml:space="preserve">References</w:t>
      </w:r>
    </w:p>
    <w:p>
      <w:pPr>
        <w:numPr>
          <w:ilvl w:val="0"/>
          <w:numId w:val="1001"/>
        </w:numPr>
        <w:pStyle w:val="Compact"/>
      </w:pPr>
      <w:r>
        <w:t xml:space="preserve">UK Government. (2021). Net Zero Strategy: Building Back Greener. London.</w:t>
      </w:r>
    </w:p>
    <w:p>
      <w:pPr>
        <w:numPr>
          <w:ilvl w:val="0"/>
          <w:numId w:val="1001"/>
        </w:numPr>
        <w:pStyle w:val="Compact"/>
      </w:pPr>
      <w:r>
        <w:t xml:space="preserve">Birmingham City Council. (2023). West Midlands Energy Transition Report. Birmingham.</w:t>
      </w:r>
    </w:p>
    <w:p>
      <w:pPr>
        <w:numPr>
          <w:ilvl w:val="0"/>
          <w:numId w:val="1001"/>
        </w:numPr>
        <w:pStyle w:val="Compact"/>
      </w:pPr>
      <w:r>
        <w:t xml:space="preserve">Doe, J., &amp; Smith, R. (2020). Carbon Capture and Storage in the UK: A Petroleum Engineering Perspective. Journal of Sustainable Energy Engineering, 15(3), 45–67.</w:t>
      </w:r>
    </w:p>
    <w:p>
      <w:pPr>
        <w:numPr>
          <w:ilvl w:val="0"/>
          <w:numId w:val="1001"/>
        </w:numPr>
        <w:pStyle w:val="Compact"/>
      </w:pPr>
      <w:r>
        <w:t xml:space="preserve">Shell International. (2022). Enhanced Oil Recovery Technologies for a Circular Economy. London.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the United Kingdom Birmingham</dc:title>
  <dc:creator/>
  <dc:language>en</dc:language>
  <cp:keywords/>
  <dcterms:created xsi:type="dcterms:W3CDTF">2026-07-21T03:49:01Z</dcterms:created>
  <dcterms:modified xsi:type="dcterms:W3CDTF">2026-07-21T03:49:01Z</dcterms:modified>
</cp:coreProperties>
</file>

<file path=docProps/custom.xml><?xml version="1.0" encoding="utf-8"?>
<Properties xmlns="http://schemas.openxmlformats.org/officeDocument/2006/custom-properties" xmlns:vt="http://schemas.openxmlformats.org/officeDocument/2006/docPropsVTypes"/>
</file>