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83599ea4a42bc4e124a1c42b79f911fe2262378"/>
    <w:p>
      <w:pPr>
        <w:pStyle w:val="Heading1"/>
      </w:pPr>
      <w:r>
        <w:t xml:space="preserve">Master Thesis: The Role of Pharmacists in Canada Vancouver</w:t>
      </w:r>
    </w:p>
    <w:p>
      <w:pPr>
        <w:pStyle w:val="FirstParagraph"/>
      </w:pPr>
      <w:r>
        <w:t xml:space="preserve">This Master Thesis explores the evolving role of pharmacists within the healthcare system of Canada, with a specific focus on Vancouver, British Columbia. As a critical component of healthcare delivery, pharmacists in Vancouver face unique challenges and opportunities shaped by regional demographics, policy frameworks, and cultural diversity. This document examines their professional responsibilities, contributions to public health initiatives, and the impact of Canadian regulations on their practice in urban centers like Vancouver.</w:t>
      </w:r>
    </w:p>
    <w:bookmarkStart w:id="20" w:name="introduction"/>
    <w:p>
      <w:pPr>
        <w:pStyle w:val="Heading2"/>
      </w:pPr>
      <w:r>
        <w:t xml:space="preserve">Introduction</w:t>
      </w:r>
    </w:p>
    <w:p>
      <w:pPr>
        <w:pStyle w:val="FirstParagraph"/>
      </w:pPr>
      <w:r>
        <w:t xml:space="preserve">The role of pharmacists has expanded beyond dispensing medications to include clinical services such as medication therapy management (MTM), immunizations, and chronic disease monitoring. In Canada, pharmacists are regulated by provincial colleges, including the College of Pharmacists of British Columbia (CPhBC), which ensures standards aligned with national health policies. Vancouver, as a major urban hub in Canada’s west coast, presents a dynamic environment for pharmacists due to its multicultural population, innovative healthcare policies, and high demand for accessible services.</w:t>
      </w:r>
    </w:p>
    <w:p>
      <w:pPr>
        <w:pStyle w:val="BodyText"/>
      </w:pPr>
      <w:r>
        <w:t xml:space="preserve">This thesis investigates how pharmacists in Vancouver navigate the intersection of regulatory requirements, patient needs, and technological advancements. It also evaluates their contributions to addressing health disparities among vulnerable populations in the region.</w:t>
      </w:r>
    </w:p>
    <w:bookmarkEnd w:id="20"/>
    <w:bookmarkStart w:id="21" w:name="X5444634e6c913d4bbf6a830bb2f3ac29cf37440"/>
    <w:p>
      <w:pPr>
        <w:pStyle w:val="Heading2"/>
      </w:pPr>
      <w:r>
        <w:t xml:space="preserve">Pharmacist Roles in Vancouver: A Multifaceted Perspective</w:t>
      </w:r>
    </w:p>
    <w:p>
      <w:pPr>
        <w:pStyle w:val="FirstParagraph"/>
      </w:pPr>
      <w:r>
        <w:t xml:space="preserve">In Vancouver, pharmacists operate across diverse settings, including community pharmacies, hospitals, long-term care facilities, and public health initiatives. Their roles extend beyond medication distribution to include direct patient care through clinical services such as diabetes management and smoking cessation programs. For example, the Vancouver Coastal Health Authority has integrated pharmacists into primary care teams to improve chronic disease outcomes in underserved communities.</w:t>
      </w:r>
    </w:p>
    <w:p>
      <w:pPr>
        <w:pStyle w:val="BodyText"/>
      </w:pPr>
      <w:r>
        <w:t xml:space="preserve">A key aspect of a pharmacist’s role in Vancouver is ensuring equitable access to medications. The province of British Columbia introduced the Pharmaceutical Care Program (BC PharmaCare) to reduce prescription drug costs for low-income residents. Pharmacists in Vancouver play a pivotal role in administering this program, providing financial counseling and ensuring compliance with eligibility criteria.</w:t>
      </w:r>
    </w:p>
    <w:bookmarkEnd w:id="21"/>
    <w:bookmarkStart w:id="22" w:name="X24a9f488d8fa55005549bf1f3daad8b8401da43"/>
    <w:p>
      <w:pPr>
        <w:pStyle w:val="Heading2"/>
      </w:pPr>
      <w:r>
        <w:t xml:space="preserve">Challenges and Opportunities for Pharmacists in Vancouver</w:t>
      </w:r>
    </w:p>
    <w:p>
      <w:pPr>
        <w:pStyle w:val="FirstParagraph"/>
      </w:pPr>
      <w:r>
        <w:t xml:space="preserve">Vancouver’s healthcare landscape presents both challenges and opportunities. The city’s rapid population growth has increased demand for pharmacy services, while cultural diversity requires pharmacists to address language barriers and health literacy gaps. For instance, the presence of large immigrant communities necessitates culturally competent care, including the use of interpreters and multilingual resources.</w:t>
      </w:r>
    </w:p>
    <w:p>
      <w:pPr>
        <w:pStyle w:val="BodyText"/>
      </w:pPr>
      <w:r>
        <w:t xml:space="preserve">Technological advancements have also transformed pharmacy practice in Vancouver. Telepharmacy initiatives allow pharmacists to provide remote consultations for rural or isolated populations within British Columbia. However, these innovations require continuous training and adaptation to emerging tools such as electronic prescribing systems and AI-driven medication reviews.</w:t>
      </w:r>
    </w:p>
    <w:bookmarkEnd w:id="22"/>
    <w:bookmarkStart w:id="23" w:name="policy-and-regulatory-context-in-canada"/>
    <w:p>
      <w:pPr>
        <w:pStyle w:val="Heading2"/>
      </w:pPr>
      <w:r>
        <w:t xml:space="preserve">Policy and Regulatory Context in Canada</w:t>
      </w:r>
    </w:p>
    <w:p>
      <w:pPr>
        <w:pStyle w:val="FirstParagraph"/>
      </w:pPr>
      <w:r>
        <w:t xml:space="preserve">The Canadian healthcare system is publicly funded but decentralized, with provinces like British Columbia determining local policies. Pharmacists in Vancouver must adhere to the CPhBC’s standards, which include mandatory continuing education, ethics training, and adherence to provincial legislation. Recent reforms, such as the expansion of pharmacist prescribing authority under the</w:t>
      </w:r>
      <w:r>
        <w:t xml:space="preserve"> </w:t>
      </w:r>
      <w:r>
        <w:rPr>
          <w:iCs/>
          <w:i/>
        </w:rPr>
        <w:t xml:space="preserve">Pharmacists’ Drug Regimen Review Act</w:t>
      </w:r>
      <w:r>
        <w:t xml:space="preserve"> </w:t>
      </w:r>
      <w:r>
        <w:t xml:space="preserve">(2015), have empowered pharmacists to prescribe medications for minor ailments and adjust certain therapies independently.</w:t>
      </w:r>
    </w:p>
    <w:p>
      <w:pPr>
        <w:pStyle w:val="BodyText"/>
      </w:pPr>
      <w:r>
        <w:t xml:space="preserve">In Vancouver, these regulatory changes have enhanced pharmacists’ ability to manage patient care autonomously. For example, they can now prescribe naloxone kits for opioid overdose prevention—a critical intervention in the context of Canada’s ongoing opioid crisis.</w:t>
      </w:r>
    </w:p>
    <w:bookmarkEnd w:id="23"/>
    <w:bookmarkStart w:id="24" w:name="pharmacists-as-public-health-advocates"/>
    <w:p>
      <w:pPr>
        <w:pStyle w:val="Heading2"/>
      </w:pPr>
      <w:r>
        <w:t xml:space="preserve">Pharmacists as Public Health Advocates</w:t>
      </w:r>
    </w:p>
    <w:p>
      <w:pPr>
        <w:pStyle w:val="FirstParagraph"/>
      </w:pPr>
      <w:r>
        <w:t xml:space="preserve">Beyond clinical duties, pharmacists in Vancouver are integral to public health campaigns. They participate in influenza vaccination drives, HPV immunization programs, and initiatives to combat substance use disorders. The City of Vancouver has partnered with local pharmacies to deploy needle exchange programs and distribute naloxone kits, leveraging the accessibility of community pharmacies.</w:t>
      </w:r>
    </w:p>
    <w:p>
      <w:pPr>
        <w:pStyle w:val="BodyText"/>
      </w:pPr>
      <w:r>
        <w:t xml:space="preserve">Pharmacists also play a vital role in health promotion by educating patients on medication adherence and lifestyle modifications. For instance, during the COVID-19 pandemic, pharmacists in Vancouver were designated as vaccination sites, contributing to the province’s rapid rollout of immunization programs.</w:t>
      </w:r>
    </w:p>
    <w:bookmarkEnd w:id="24"/>
    <w:bookmarkStart w:id="25" w:name="X4164071042217dd3339d21f78058312b2f6d2e6"/>
    <w:p>
      <w:pPr>
        <w:pStyle w:val="Heading2"/>
      </w:pPr>
      <w:r>
        <w:t xml:space="preserve">Case Study: Pharmacists in Vancouver’s Multicultural Communities</w:t>
      </w:r>
    </w:p>
    <w:p>
      <w:pPr>
        <w:pStyle w:val="FirstParagraph"/>
      </w:pPr>
      <w:r>
        <w:t xml:space="preserve">Vancouver’s multicultural demographics—home to over 50% of British Columbia’s immigrant population—pose unique challenges for pharmacists. Language barriers and cultural differences can affect patient-pharmacist communication, necessitating the use of interpreters and culturally sensitive approaches. A 2021 study by the University of British Columbia highlighted that pharmacists in Vancouver who completed cultural competency training reported higher patient satisfaction and improved adherence to medication regimens among non-English-speaking populations.</w:t>
      </w:r>
    </w:p>
    <w:p>
      <w:pPr>
        <w:pStyle w:val="BodyText"/>
      </w:pPr>
      <w:r>
        <w:t xml:space="preserve">Moreover, pharmacists in Vancouver have collaborated with community organizations to address health disparities. For example, partnerships between pharmacies and local immigrant advocacy groups have facilitated outreach programs targeting diabetes management in South Asian communities, where the disease prevalence is notably high.</w:t>
      </w:r>
    </w:p>
    <w:bookmarkEnd w:id="25"/>
    <w:bookmarkStart w:id="26" w:name="conclusion"/>
    <w:p>
      <w:pPr>
        <w:pStyle w:val="Heading2"/>
      </w:pPr>
      <w:r>
        <w:t xml:space="preserve">Conclusion</w:t>
      </w:r>
    </w:p>
    <w:p>
      <w:pPr>
        <w:pStyle w:val="FirstParagraph"/>
      </w:pPr>
      <w:r>
        <w:t xml:space="preserve">This Master Thesis underscores the indispensable role of pharmacists in Canada’s healthcare system, with Vancouver serving as a microcosm of broader trends and innovations. Pharmacists in this region are at the forefront of clinical care, public health advocacy, and regulatory compliance, all while addressing the complexities of a culturally diverse population. As Canada continues to evolve its healthcare policies, pharmacists in Vancouver will remain pivotal in ensuring equitable access to services and advancing patient outcomes.</w:t>
      </w:r>
    </w:p>
    <w:p>
      <w:pPr>
        <w:pStyle w:val="BodyText"/>
      </w:pPr>
      <w:r>
        <w:t xml:space="preserve">Future research could explore the long-term impacts of expanded pharmacist roles on healthcare costs and patient satisfaction, particularly in urban centers like Vancouver. By integrating policy analysis, clinical practice insights, and community engagement strategies, this thesis aims to contribute to the ongoing dialogue about the transformative potential of pharmacists in Canada’s evolving healthcare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Canada Vancouver</dc:title>
  <dc:creator/>
  <dc:language>en</dc:language>
  <cp:keywords/>
  <dcterms:created xsi:type="dcterms:W3CDTF">2026-05-01T07:00:52Z</dcterms:created>
  <dcterms:modified xsi:type="dcterms:W3CDTF">2026-05-01T07:00:52Z</dcterms:modified>
</cp:coreProperties>
</file>

<file path=docProps/custom.xml><?xml version="1.0" encoding="utf-8"?>
<Properties xmlns="http://schemas.openxmlformats.org/officeDocument/2006/custom-properties" xmlns:vt="http://schemas.openxmlformats.org/officeDocument/2006/docPropsVTypes"/>
</file>