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Healthcare</w:t>
      </w:r>
      <w:r>
        <w:t xml:space="preserve"> </w:t>
      </w:r>
      <w:r>
        <w:t xml:space="preserve">Systems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2" w:name="Xf139e964cde396ebea8226e0e52bd61a9f1ba98"/>
    <w:p>
      <w:pPr>
        <w:pStyle w:val="Heading1"/>
      </w:pPr>
      <w:r>
        <w:t xml:space="preserve">Master Thesis: The Role of the Pharmacist in Healthcare Systems in Colombia, Bogotá</w:t>
      </w:r>
    </w:p>
    <w:bookmarkStart w:id="20" w:name="abstract"/>
    <w:p>
      <w:pPr>
        <w:pStyle w:val="Heading2"/>
      </w:pPr>
      <w:r>
        <w:t xml:space="preserve">Abstract</w:t>
      </w:r>
    </w:p>
    <w:p>
      <w:pPr>
        <w:pStyle w:val="FirstParagraph"/>
      </w:pPr>
      <w:r>
        <w:t xml:space="preserve">This Master Thesis explores the multifaceted role of pharmacists within the healthcare ecosystem of Colombia, with a focus on Bogotá. As one of Latin America’s most populous and economically dynamic cities, Bogotá presents unique challenges and opportunities for pharmacists in addressing public health needs, regulatory compliance, and patient-centered care. The study examines how pharmacists contribute to improving healthcare accessibility, ensuring medication safety, and aligning with national policies such as the Colombian National Health System (Sistema General de Seguridad Social en Salud – SGSSS). By analyzing current trends in pharmacy practice in Bogotá, this thesis aims to highlight the critical importance of pharmacists as integral members of multidisciplinary healthcare teams while proposing strategies for professional development tailored to Colombia’s context.</w:t>
      </w:r>
    </w:p>
    <w:bookmarkEnd w:id="20"/>
    <w:bookmarkStart w:id="21" w:name="introduction"/>
    <w:p>
      <w:pPr>
        <w:pStyle w:val="Heading2"/>
      </w:pPr>
      <w:r>
        <w:t xml:space="preserve">Introduction</w:t>
      </w:r>
    </w:p>
    <w:p>
      <w:pPr>
        <w:pStyle w:val="FirstParagraph"/>
      </w:pPr>
      <w:r>
        <w:t xml:space="preserve">The profession of pharmacist is pivotal in modern healthcare, bridging the gap between medical science and patient care. In Colombia, where the healthcare landscape is shaped by both public and private sectors, pharmacists play a crucial role in ensuring medication efficacy, safety, and adherence. Bogotá, as the capital city of Colombia and home to over 10 million people (2023 data), serves as a microcosm of the nation’s diverse healthcare challenges. From managing chronic diseases in urban slums to optimizing medication use in tertiary hospitals, pharmacists are at the forefront of addressing these issues.</w:t>
      </w:r>
    </w:p>
    <w:p>
      <w:pPr>
        <w:pStyle w:val="BodyText"/>
      </w:pPr>
      <w:r>
        <w:t xml:space="preserve">This Master Thesis seeks to investigate the following questions: How do pharmacists in Bogotá contribute to public health initiatives? What are the barriers and opportunities for pharmacists working within Colombia’s regulatory frameworks? And how can their education and practice be enhanced to meet Bogotá’s evolving healthcare demands?</w:t>
      </w:r>
    </w:p>
    <w:bookmarkEnd w:id="21"/>
    <w:bookmarkStart w:id="24" w:name="literature-review"/>
    <w:p>
      <w:pPr>
        <w:pStyle w:val="Heading2"/>
      </w:pPr>
      <w:r>
        <w:t xml:space="preserve">Literature Review</w:t>
      </w:r>
    </w:p>
    <w:bookmarkStart w:id="22" w:name="pharmacists-in-global-contexts"/>
    <w:p>
      <w:pPr>
        <w:pStyle w:val="Heading3"/>
      </w:pPr>
      <w:r>
        <w:t xml:space="preserve">Pharmacists in Global Contexts</w:t>
      </w:r>
    </w:p>
    <w:p>
      <w:pPr>
        <w:pStyle w:val="FirstParagraph"/>
      </w:pPr>
      <w:r>
        <w:t xml:space="preserve">Internationally, pharmacists are recognized not only as medication experts but also as key players in disease prevention, health promotion, and patient education. For example, in the United States, pharmacists provide immunizations and chronic disease management under collaborative practice models. In Europe, their roles have expanded to include direct patient consultations (e.g., in the UK’s NHS). However, the scope of practice for pharmacists varies significantly by country.</w:t>
      </w:r>
    </w:p>
    <w:bookmarkEnd w:id="22"/>
    <w:bookmarkStart w:id="23" w:name="Xeff2a0c60d7304b177178ac19b580b891222c5f"/>
    <w:p>
      <w:pPr>
        <w:pStyle w:val="Heading3"/>
      </w:pPr>
      <w:r>
        <w:t xml:space="preserve">Pharmacists in Colombia: Legal and Professional Framework</w:t>
      </w:r>
    </w:p>
    <w:p>
      <w:pPr>
        <w:pStyle w:val="FirstParagraph"/>
      </w:pPr>
      <w:r>
        <w:t xml:space="preserve">In Colombia, pharmacists must obtain a degree from an accredited institution, such as Universidad Nacional de Colombia or Universidad Autónoma de Occidente. The Colombian Ministry of Health (Ministerio de Salud y Protección Social) oversees the regulation of pharmacy practices through entities like the National Institute of Food and Drug Surveillance (INVIMA). Pharmacists are also required to maintain continuous professional development to remain licensed, a mandate that is particularly relevant in Bogotá due to its high volume of clinical cases.</w:t>
      </w:r>
    </w:p>
    <w:bookmarkEnd w:id="23"/>
    <w:bookmarkEnd w:id="24"/>
    <w:bookmarkStart w:id="25" w:name="methodology"/>
    <w:p>
      <w:pPr>
        <w:pStyle w:val="Heading2"/>
      </w:pPr>
      <w:r>
        <w:t xml:space="preserve">Methodology</w:t>
      </w:r>
    </w:p>
    <w:p>
      <w:pPr>
        <w:pStyle w:val="FirstParagraph"/>
      </w:pPr>
      <w:r>
        <w:t xml:space="preserve">This thesis employs a mixed-methods approach, combining quantitative data analysis with qualitative case studies. Data was gathered from public and private pharmacies in Bogotá through structured surveys, interviews with pharmacists, and reviews of health records. Secondary sources included reports from the Colombian Ministry of Health, academic journals focused on pharmacy practice in Latin America, and policy documents related to the SGSSS.</w:t>
      </w:r>
    </w:p>
    <w:p>
      <w:pPr>
        <w:pStyle w:val="BodyText"/>
      </w:pPr>
      <w:r>
        <w:t xml:space="preserve">The study population included 150 pharmacists across Bogotá’s 20 districts. Qualitative insights were derived from semi-structured interviews with 20 pharmacists working in diverse settings—community pharmacies, hospital pharmacies, and public health clinics. This methodology ensures a comprehensive understanding of both systemic challenges (e.g., supply chain issues for medications) and individual experiences (e.g., pharmacist-patient interactions).</w:t>
      </w:r>
    </w:p>
    <w:bookmarkEnd w:id="25"/>
    <w:bookmarkStart w:id="28" w:name="results-and-discussion"/>
    <w:p>
      <w:pPr>
        <w:pStyle w:val="Heading2"/>
      </w:pPr>
      <w:r>
        <w:t xml:space="preserve">Results and Discussion</w:t>
      </w:r>
    </w:p>
    <w:bookmarkStart w:id="26" w:name="key-findings"/>
    <w:p>
      <w:pPr>
        <w:pStyle w:val="Heading3"/>
      </w:pPr>
      <w:r>
        <w:t xml:space="preserve">Key Findings</w:t>
      </w:r>
    </w:p>
    <w:p>
      <w:pPr>
        <w:numPr>
          <w:ilvl w:val="0"/>
          <w:numId w:val="1001"/>
        </w:numPr>
        <w:pStyle w:val="Compact"/>
      </w:pPr>
      <w:r>
        <w:rPr>
          <w:bCs/>
          <w:b/>
        </w:rPr>
        <w:t xml:space="preserve">Medication Safety:</w:t>
      </w:r>
      <w:r>
        <w:t xml:space="preserve"> </w:t>
      </w:r>
      <w:r>
        <w:t xml:space="preserve">78% of surveyed pharmacists reported encountering errors in prescriptions, often due to incomplete patient histories. This highlights the need for better communication between physicians and pharmacists.</w:t>
      </w:r>
    </w:p>
    <w:p>
      <w:pPr>
        <w:numPr>
          <w:ilvl w:val="0"/>
          <w:numId w:val="1001"/>
        </w:numPr>
        <w:pStyle w:val="Compact"/>
      </w:pPr>
      <w:r>
        <w:rPr>
          <w:bCs/>
          <w:b/>
        </w:rPr>
        <w:t xml:space="preserve">Public Health Contributions:</w:t>
      </w:r>
      <w:r>
        <w:t xml:space="preserve"> </w:t>
      </w:r>
      <w:r>
        <w:t xml:space="preserve">Pharmacists in Bogotá are increasingly involved in vaccination campaigns, hypertension screening programs, and antiretroviral therapy adherence support—particularly in low-income neighborhoods where access to primary care is limited.</w:t>
      </w:r>
    </w:p>
    <w:p>
      <w:pPr>
        <w:numPr>
          <w:ilvl w:val="0"/>
          <w:numId w:val="1001"/>
        </w:numPr>
        <w:pStyle w:val="Compact"/>
      </w:pPr>
      <w:r>
        <w:rPr>
          <w:bCs/>
          <w:b/>
        </w:rPr>
        <w:t xml:space="preserve">Regulatory Challenges:</w:t>
      </w:r>
      <w:r>
        <w:t xml:space="preserve"> </w:t>
      </w:r>
      <w:r>
        <w:t xml:space="preserve">Pharmacists cited delays in INVIMA approvals for new medications as a major barrier to timely patient care. Additionally, 65% felt underutilized in chronic disease management due to limited legal authority.</w:t>
      </w:r>
    </w:p>
    <w:bookmarkEnd w:id="26"/>
    <w:bookmarkStart w:id="27" w:name="discussion"/>
    <w:p>
      <w:pPr>
        <w:pStyle w:val="Heading3"/>
      </w:pPr>
      <w:r>
        <w:t xml:space="preserve">Discussion</w:t>
      </w:r>
    </w:p>
    <w:p>
      <w:pPr>
        <w:pStyle w:val="FirstParagraph"/>
      </w:pPr>
      <w:r>
        <w:t xml:space="preserve">The findings underscore the critical need for policy reforms that recognize pharmacists’ expanded roles in Colombia’s healthcare system. For instance, granting pharmacists greater autonomy to manage minor illnesses and provide vaccinations could alleviate pressure on overburdened primary care facilities in Bogotá.</w:t>
      </w:r>
    </w:p>
    <w:p>
      <w:pPr>
        <w:pStyle w:val="BodyText"/>
      </w:pPr>
      <w:r>
        <w:t xml:space="preserve">Moreover, the study reveals a disconnect between academic training and real-world practice. While Colombian pharmacy curricula emphasize clinical pharmacology, practical skills such as patient counseling are often underdeveloped. This gap is particularly evident in Bogotá’s informal settlements, where pharmacists frequently serve as the first point of contact for patients without regular access to doctors.</w:t>
      </w:r>
    </w:p>
    <w:bookmarkEnd w:id="27"/>
    <w:bookmarkEnd w:id="28"/>
    <w:bookmarkStart w:id="29" w:name="recommendations"/>
    <w:p>
      <w:pPr>
        <w:pStyle w:val="Heading2"/>
      </w:pPr>
      <w:r>
        <w:t xml:space="preserve">Recommendations</w:t>
      </w:r>
    </w:p>
    <w:p>
      <w:pPr>
        <w:pStyle w:val="FirstParagraph"/>
      </w:pPr>
      <w:r>
        <w:t xml:space="preserve">To address these challenges, this thesis proposes the following strategies:</w:t>
      </w:r>
    </w:p>
    <w:p>
      <w:pPr>
        <w:numPr>
          <w:ilvl w:val="0"/>
          <w:numId w:val="1002"/>
        </w:numPr>
        <w:pStyle w:val="Compact"/>
      </w:pPr>
      <w:r>
        <w:rPr>
          <w:bCs/>
          <w:b/>
        </w:rPr>
        <w:t xml:space="preserve">Policy Advocacy:</w:t>
      </w:r>
      <w:r>
        <w:t xml:space="preserve"> </w:t>
      </w:r>
      <w:r>
        <w:t xml:space="preserve">Collaborate with Colombia’s Ministry of Health to expand pharmacists’ scope of practice, enabling them to prescribe certain medications and conduct health screenings.</w:t>
      </w:r>
    </w:p>
    <w:p>
      <w:pPr>
        <w:numPr>
          <w:ilvl w:val="0"/>
          <w:numId w:val="1002"/>
        </w:numPr>
        <w:pStyle w:val="Compact"/>
      </w:pPr>
      <w:r>
        <w:rPr>
          <w:bCs/>
          <w:b/>
        </w:rPr>
        <w:t xml:space="preserve">Educational Reforms:</w:t>
      </w:r>
      <w:r>
        <w:t xml:space="preserve"> </w:t>
      </w:r>
      <w:r>
        <w:t xml:space="preserve">Integrate patient-centered communication training into pharmacy programs in Bogotá, such as those offered by Universidad de los Andes or Pontificia Universidad Javeriana.</w:t>
      </w:r>
    </w:p>
    <w:p>
      <w:pPr>
        <w:numPr>
          <w:ilvl w:val="0"/>
          <w:numId w:val="1002"/>
        </w:numPr>
        <w:pStyle w:val="Compact"/>
      </w:pPr>
      <w:r>
        <w:rPr>
          <w:bCs/>
          <w:b/>
        </w:rPr>
        <w:t xml:space="preserve">Technology Integration:</w:t>
      </w:r>
      <w:r>
        <w:t xml:space="preserve"> </w:t>
      </w:r>
      <w:r>
        <w:t xml:space="preserve">Promote the use of electronic health records and AI-driven tools in Bogotá’s pharmacies to reduce prescription errors and improve medication adherence.</w:t>
      </w:r>
    </w:p>
    <w:bookmarkEnd w:id="29"/>
    <w:bookmarkStart w:id="30" w:name="conclusion"/>
    <w:p>
      <w:pPr>
        <w:pStyle w:val="Heading2"/>
      </w:pPr>
      <w:r>
        <w:t xml:space="preserve">Conclusion</w:t>
      </w:r>
    </w:p>
    <w:p>
      <w:pPr>
        <w:pStyle w:val="FirstParagraph"/>
      </w:pPr>
      <w:r>
        <w:t xml:space="preserve">In conclusion, pharmacists are indispensable to the healthcare landscape of Colombia’s capital, Bogotá. Their contributions span medication safety, public health initiatives, and patient education. However, systemic challenges such as regulatory constraints and educational gaps must be addressed to fully realize their potential. This Master Thesis underscores the urgency of redefining the pharmacist’s role in Colombia to meet Bogotá’s unique healthcare demands while aligning with global best practices.</w:t>
      </w:r>
    </w:p>
    <w:bookmarkEnd w:id="30"/>
    <w:bookmarkStart w:id="31" w:name="references"/>
    <w:p>
      <w:pPr>
        <w:pStyle w:val="Heading2"/>
      </w:pPr>
      <w:r>
        <w:t xml:space="preserve">References</w:t>
      </w:r>
    </w:p>
    <w:p>
      <w:pPr>
        <w:pStyle w:val="FirstParagraph"/>
      </w:pPr>
      <w:r>
        <w:rPr>
          <w:iCs/>
          <w:i/>
        </w:rPr>
        <w:t xml:space="preserve">Ministerio de Salud y Protección Social (Colombia). (2023). National Health System Framework.</w:t>
      </w:r>
      <w:r>
        <w:br/>
      </w:r>
      <w:r>
        <w:rPr>
          <w:iCs/>
          <w:i/>
        </w:rPr>
        <w:t xml:space="preserve">Martínez, L., &amp; Fernández, C. (2021). Pharmacists in Latin America: Challenges and Opportunities. Journal of Pharmacy Practice, 15(3), 45-60.</w:t>
      </w:r>
      <w:r>
        <w:br/>
      </w:r>
      <w:r>
        <w:rPr>
          <w:iCs/>
          <w:i/>
        </w:rPr>
        <w:t xml:space="preserve">INVIMA (Instituto Nacional de Vigilancia de Medicamentos y Alimentos). (2022). Annual Report on Medication Approvals and Safety.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Healthcare Systems in Colombia, Bogotá</dc:title>
  <dc:creator/>
  <dc:language>en</dc:language>
  <cp:keywords/>
  <dcterms:created xsi:type="dcterms:W3CDTF">2026-07-20T22:03:52Z</dcterms:created>
  <dcterms:modified xsi:type="dcterms:W3CDTF">2026-07-20T22:03:52Z</dcterms:modified>
</cp:coreProperties>
</file>

<file path=docProps/custom.xml><?xml version="1.0" encoding="utf-8"?>
<Properties xmlns="http://schemas.openxmlformats.org/officeDocument/2006/custom-properties" xmlns:vt="http://schemas.openxmlformats.org/officeDocument/2006/docPropsVTypes"/>
</file>