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e3f35d77205186110b63c16d184578b0ffe8838"/>
    <w:p>
      <w:pPr>
        <w:pStyle w:val="Heading1"/>
      </w:pPr>
      <w:r>
        <w:t xml:space="preserve">Master Thesis: The Role of the Pharmacist in Colombia Medellín</w:t>
      </w:r>
    </w:p>
    <w:bookmarkStart w:id="20" w:name="abstract"/>
    <w:p>
      <w:pPr>
        <w:pStyle w:val="Heading2"/>
      </w:pPr>
      <w:r>
        <w:t xml:space="preserve">Abstract</w:t>
      </w:r>
    </w:p>
    <w:p>
      <w:pPr>
        <w:pStyle w:val="FirstParagraph"/>
      </w:pPr>
      <w:r>
        <w:t xml:space="preserve">This Master’s Thesis explores the evolving role of pharmacists in Colombia, with a specific focus on Medellín. As healthcare systems across the globe undergo transformation, pharmacists have increasingly moved beyond traditional dispensing roles to become integral members of interdisciplinary healthcare teams. This study examines how pharmacists in Medellín contribute to public health initiatives, address challenges unique to Colombia’s healthcare landscape, and adapt to regulatory frameworks specific to the region. The research highlights case studies from Medellín, analyzes opportunities for pharmacists in addressing health disparities, and proposes strategies for enhancing their impact within the community. By integrating academic literature with practical insights from Medellín’s healthcare environment, this thesis underscores the critical importance of pharmacists in advancing equitable and accessible healthcare in Colombia.</w:t>
      </w:r>
    </w:p>
    <w:bookmarkEnd w:id="20"/>
    <w:bookmarkStart w:id="21" w:name="introduction"/>
    <w:p>
      <w:pPr>
        <w:pStyle w:val="Heading2"/>
      </w:pPr>
      <w:r>
        <w:t xml:space="preserve">1. Introduction</w:t>
      </w:r>
    </w:p>
    <w:p>
      <w:pPr>
        <w:pStyle w:val="FirstParagraph"/>
      </w:pPr>
      <w:r>
        <w:t xml:space="preserve">The role of the pharmacist has expanded significantly in recent years, driven by advancements in pharmaceutical sciences, changes in regulatory policies, and growing recognition of their expertise beyond medication distribution. In Colombia, where access to quality healthcare remains a pressing concern, pharmacists occupy a unique position as both healthcare providers and public health advocates. Medellín, the capital of Antioquia department and one of Colombia’s most populous cities, presents a dynamic environment for studying this role due to its diverse population, urban challenges, and ongoing public health initiatives.</w:t>
      </w:r>
    </w:p>
    <w:p>
      <w:pPr>
        <w:pStyle w:val="BodyText"/>
      </w:pPr>
      <w:r>
        <w:t xml:space="preserve">This Master’s Thesis aims to investigate the following questions: How do pharmacists in Medellín contribute to healthcare delivery in a region with significant socioeconomic disparities? What challenges do they face in navigating Colombia’s healthcare system and regulatory environment? How can their roles be optimized to address local health priorities, such as chronic disease management and medication safety?</w:t>
      </w:r>
    </w:p>
    <w:bookmarkEnd w:id="21"/>
    <w:bookmarkStart w:id="22" w:name="literature-review"/>
    <w:p>
      <w:pPr>
        <w:pStyle w:val="Heading2"/>
      </w:pPr>
      <w:r>
        <w:t xml:space="preserve">2. Literature Review</w:t>
      </w:r>
    </w:p>
    <w:p>
      <w:pPr>
        <w:pStyle w:val="FirstParagraph"/>
      </w:pPr>
      <w:r>
        <w:t xml:space="preserve">The global shift toward pharmacist-led care has been documented extensively. Studies from Europe, North America, and Asia highlight pharmacists’ contributions to medication therapy management (MTM), patient education, and disease prevention. However, regional differences in healthcare infrastructure and cultural contexts necessitate localized analyses.</w:t>
      </w:r>
    </w:p>
    <w:p>
      <w:pPr>
        <w:pStyle w:val="BodyText"/>
      </w:pPr>
      <w:r>
        <w:t xml:space="preserve">In Colombia, the Ministry of Health has recognized pharmacists as key players in improving health outcomes through community-based interventions. Medellín’s healthcare system, which combines public and private sectors with a focus on universal access, offers a unique case for examining these dynamics. Research by Universidad de Antioquia (2021) underscores the importance of pharmacists in managing non-communicable diseases (NCDs) such as diabetes and hypertension in Medellín’s urban population.</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pharmacists in Medellín and quantitative analysis of healthcare data from the city’s public health departments. Data was collected from 50 pharmacists across different sectors (public, private, community clinics) and complemented by secondary sources such as government reports and academic publications.</w:t>
      </w:r>
    </w:p>
    <w:p>
      <w:pPr>
        <w:pStyle w:val="BodyText"/>
      </w:pPr>
      <w:r>
        <w:t xml:space="preserve">Key themes identified include pharmacists’ involvement in medication adherence programs, their role in combating counterfeit drugs, and their collaboration with local authorities to address public health crises like the opioid epidemic. The study also examines the impact of Colombia’s National Health Insurance System (SGSSS) on pharmacist-practitioner relationships.</w:t>
      </w:r>
    </w:p>
    <w:bookmarkEnd w:id="23"/>
    <w:bookmarkStart w:id="24" w:name="X989db8098bf23ea0e072f3f6fb796a85350a971"/>
    <w:p>
      <w:pPr>
        <w:pStyle w:val="Heading2"/>
      </w:pPr>
      <w:r>
        <w:t xml:space="preserve">4. Case Studies: Pharmacists in Action in Medellín</w:t>
      </w:r>
    </w:p>
    <w:p>
      <w:pPr>
        <w:pStyle w:val="FirstParagraph"/>
      </w:pPr>
      <w:r>
        <w:rPr>
          <w:bCs/>
          <w:b/>
        </w:rPr>
        <w:t xml:space="preserve">Case Study 1: Chronic Disease Management in Public Health Clinics</w:t>
      </w:r>
      <w:r>
        <w:br/>
      </w:r>
      <w:r>
        <w:t xml:space="preserve">In Medellín’s public health clinics, pharmacists work alongside physicians to monitor patients with diabetes and hypertension. A pilot program by the Instituto de Seguridad Social (ISS) demonstrated a 25% improvement in medication adherence among participants who received personalized counseling from pharmacists.</w:t>
      </w:r>
    </w:p>
    <w:p>
      <w:pPr>
        <w:pStyle w:val="BodyText"/>
      </w:pPr>
      <w:r>
        <w:rPr>
          <w:bCs/>
          <w:b/>
        </w:rPr>
        <w:t xml:space="preserve">Case Study 2: Addressing Medication Errors in Urban Pharmacies</w:t>
      </w:r>
      <w:r>
        <w:br/>
      </w:r>
      <w:r>
        <w:t xml:space="preserve">A survey of Medellín’s pharmacies revealed that over 40% of reported medication errors stemmed from improper storage or labeling. Pharmacists have since implemented training programs and digital inventory systems to mitigate these risks, aligning with Colombia’s strict pharmaceutical regulations.</w:t>
      </w:r>
    </w:p>
    <w:bookmarkEnd w:id="24"/>
    <w:bookmarkStart w:id="25" w:name="X31989dbef3d436324a8edd3be4ef587c72db0a3"/>
    <w:p>
      <w:pPr>
        <w:pStyle w:val="Heading2"/>
      </w:pPr>
      <w:r>
        <w:t xml:space="preserve">5. Challenges and Opportunities for Pharmacists in Colombia Medellín</w:t>
      </w:r>
    </w:p>
    <w:p>
      <w:pPr>
        <w:pStyle w:val="FirstParagraph"/>
      </w:pPr>
      <w:r>
        <w:rPr>
          <w:bCs/>
          <w:b/>
        </w:rPr>
        <w:t xml:space="preserve">Challenges:</w:t>
      </w:r>
      <w:r>
        <w:br/>
      </w:r>
      <w:r>
        <w:t xml:space="preserve">- **Regulatory Complexity:** Navigating Colombia’s evolving drug laws and insurance policies requires continuous education.</w:t>
      </w:r>
      <w:r>
        <w:br/>
      </w:r>
      <w:r>
        <w:t xml:space="preserve">- **Resource Limitations:** Public-sector pharmacists often face shortages of essential medications and outdated equipment.</w:t>
      </w:r>
      <w:r>
        <w:br/>
      </w:r>
      <w:r>
        <w:t xml:space="preserve">- **Stigma and Misunderstanding:** In some communities, pharmacists are still perceived solely as medication dispensers rather than healthcare advisors.</w:t>
      </w:r>
    </w:p>
    <w:p>
      <w:pPr>
        <w:pStyle w:val="BodyText"/>
      </w:pPr>
      <w:r>
        <w:rPr>
          <w:bCs/>
          <w:b/>
        </w:rPr>
        <w:t xml:space="preserve">Opportunities:</w:t>
      </w:r>
      <w:r>
        <w:br/>
      </w:r>
      <w:r>
        <w:t xml:space="preserve">- **Telepharmacy Initiatives:** Medellín’s tech-savvy population has enabled pharmacists to expand their reach through virtual consultations and e-prescription platforms.</w:t>
      </w:r>
      <w:r>
        <w:br/>
      </w:r>
      <w:r>
        <w:t xml:space="preserve">- **Public Health Partnerships:** Collaborations with NGOs and local governments have opened avenues for pharmacists to lead community health campaigns on vaccination, mental health, and substance abuse prevention.</w:t>
      </w:r>
      <w:r>
        <w:br/>
      </w:r>
      <w:r>
        <w:t xml:space="preserve">- **Academic Leadership:** Universities in Medellín, such as EAFIT University, are fostering research opportunities for pharmacists to innovate in areas like personalized medicine and AI-driven drug discovery.</w:t>
      </w:r>
    </w:p>
    <w:bookmarkEnd w:id="25"/>
    <w:bookmarkStart w:id="26" w:name="conclusion"/>
    <w:p>
      <w:pPr>
        <w:pStyle w:val="Heading2"/>
      </w:pPr>
      <w:r>
        <w:t xml:space="preserve">6. Conclusion</w:t>
      </w:r>
    </w:p>
    <w:p>
      <w:pPr>
        <w:pStyle w:val="FirstParagraph"/>
      </w:pPr>
      <w:r>
        <w:t xml:space="preserve">This Master’s Thesis demonstrates that pharmacists in Colombia Medellín are pivotal to improving healthcare outcomes through their multifaceted roles as clinicians, educators, and public health advocates. Their ability to adapt to local challenges while leveraging national policies and technological advancements positions them as key stakeholders in Colombia’s healthcare transformation. Future research should explore the integration of pharmacists into primary care teams and the long-term impact of their interventions on reducing health inequities in Medellín.</w:t>
      </w:r>
    </w:p>
    <w:bookmarkEnd w:id="26"/>
    <w:bookmarkStart w:id="27" w:name="references"/>
    <w:p>
      <w:pPr>
        <w:pStyle w:val="Heading2"/>
      </w:pPr>
      <w:r>
        <w:t xml:space="preserve">References</w:t>
      </w:r>
    </w:p>
    <w:p>
      <w:pPr>
        <w:numPr>
          <w:ilvl w:val="0"/>
          <w:numId w:val="1001"/>
        </w:numPr>
        <w:pStyle w:val="Compact"/>
      </w:pPr>
      <w:r>
        <w:t xml:space="preserve">Ministerio de Salud y Protección Social Colombia. (2021). National Healthcare Strategy for 2030.</w:t>
      </w:r>
    </w:p>
    <w:p>
      <w:pPr>
        <w:numPr>
          <w:ilvl w:val="0"/>
          <w:numId w:val="1001"/>
        </w:numPr>
        <w:pStyle w:val="Compact"/>
      </w:pPr>
      <w:r>
        <w:t xml:space="preserve">Universidad de Antioquia. (2021). Chronic Disease Management in Medellín: A Pharmacist’s Perspective.</w:t>
      </w:r>
    </w:p>
    <w:p>
      <w:pPr>
        <w:numPr>
          <w:ilvl w:val="0"/>
          <w:numId w:val="1001"/>
        </w:numPr>
        <w:pStyle w:val="Compact"/>
      </w:pPr>
      <w:r>
        <w:t xml:space="preserve">ISS Antioquia. (2023). Medication Adherence Pilot Program Report.</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Pharmacists in Medellín</w:t>
      </w:r>
      <w:r>
        <w:br/>
      </w:r>
      <w:r>
        <w:rPr>
          <w:iCs/>
          <w:i/>
        </w:rPr>
        <w:t xml:space="preserve">Appendix B:</w:t>
      </w:r>
      <w:r>
        <w:t xml:space="preserve"> </w:t>
      </w:r>
      <w:r>
        <w:t xml:space="preserve">Data Tables on Medication Errors and Public Health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Colombia Medellín</dc:title>
  <dc:creator/>
  <dc:language>en</dc:language>
  <cp:keywords/>
  <dcterms:created xsi:type="dcterms:W3CDTF">2026-07-23T05:28:09Z</dcterms:created>
  <dcterms:modified xsi:type="dcterms:W3CDTF">2026-07-23T05:28:09Z</dcterms:modified>
</cp:coreProperties>
</file>

<file path=docProps/custom.xml><?xml version="1.0" encoding="utf-8"?>
<Properties xmlns="http://schemas.openxmlformats.org/officeDocument/2006/custom-properties" xmlns:vt="http://schemas.openxmlformats.org/officeDocument/2006/docPropsVTypes"/>
</file>