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3b579ab981c04775abd9f10d4fe3c2f2aab22c0"/>
    <w:p>
      <w:pPr>
        <w:pStyle w:val="Heading1"/>
      </w:pPr>
      <w:r>
        <w:t xml:space="preserve">Master Thesis: The Role of Pharmacists in Egypt, Alexandria</w:t>
      </w:r>
    </w:p>
    <w:bookmarkStart w:id="20" w:name="abstract"/>
    <w:p>
      <w:pPr>
        <w:pStyle w:val="Heading2"/>
      </w:pPr>
      <w:r>
        <w:t xml:space="preserve">Abstract</w:t>
      </w:r>
    </w:p>
    <w:p>
      <w:pPr>
        <w:pStyle w:val="FirstParagraph"/>
      </w:pPr>
      <w:r>
        <w:t xml:space="preserve">This Master Thesis explores the evolving role and responsibilities of pharmacists in Egypt, with a specific focus on Alexandria. As a major urban center and medical hub in Egypt, Alexandria presents unique challenges and opportunities for pharmacists operating within its healthcare system. The study examines the current landscape of pharmacy practice in Alexandria, including regulatory frameworks, educational requirements for pharmacists, community engagement efforts, and the impact of technological advancements on pharmaceutical services. By analyzing these factors through a combination of literature review and primary data collection from local pharmacies and professionals, this thesis aims to highlight the critical contributions of pharmacists to public health in Egypt while proposing pathways for improving their role in Alexandria.</w:t>
      </w:r>
    </w:p>
    <w:bookmarkEnd w:id="20"/>
    <w:bookmarkStart w:id="21" w:name="introduction"/>
    <w:p>
      <w:pPr>
        <w:pStyle w:val="Heading2"/>
      </w:pPr>
      <w:r>
        <w:t xml:space="preserve">Introduction</w:t>
      </w:r>
    </w:p>
    <w:p>
      <w:pPr>
        <w:pStyle w:val="FirstParagraph"/>
      </w:pPr>
      <w:r>
        <w:t xml:space="preserve">The role of pharmacists has expanded beyond dispensing medications to encompass patient counseling, medication therapy management, and healthcare policy advocacy. In Egypt, where the healthcare system faces challenges such as population growth and resource allocation, pharmacists are increasingly recognized as vital members of the healthcare team. Alexandria, a city with a rich medical history and diverse population, serves as an ideal case study for understanding the dynamics of pharmacy practice in this context.</w:t>
      </w:r>
    </w:p>
    <w:p>
      <w:pPr>
        <w:pStyle w:val="BodyText"/>
      </w:pPr>
      <w:r>
        <w:t xml:space="preserve">This thesis is structured to address key questions: How do pharmacists in Alexandria navigate the regulatory and cultural landscape of Egypt? What are their primary responsibilities and challenges? How can their role be optimized to improve patient outcomes and public health outcomes?</w:t>
      </w:r>
    </w:p>
    <w:bookmarkEnd w:id="21"/>
    <w:bookmarkStart w:id="22" w:name="literature-review"/>
    <w:p>
      <w:pPr>
        <w:pStyle w:val="Heading2"/>
      </w:pPr>
      <w:r>
        <w:t xml:space="preserve">Literature Review</w:t>
      </w:r>
    </w:p>
    <w:p>
      <w:pPr>
        <w:pStyle w:val="FirstParagraph"/>
      </w:pPr>
      <w:r>
        <w:t xml:space="preserve">The foundation of this study is built on existing research regarding pharmacists in Egypt. Studies by Al-Sayed et al. (2019) highlight the importance of pharmacists in reducing medication errors, a critical concern in Egyptian hospitals and clinics. In Alexandria, the Ministry of Health has implemented policies to standardize pharmacy practice, yet gaps persist in rural and underserved areas.</w:t>
      </w:r>
    </w:p>
    <w:p>
      <w:pPr>
        <w:pStyle w:val="BodyText"/>
      </w:pPr>
      <w:r>
        <w:t xml:space="preserve">Research from international journals underscores the global trend of pharmacists becoming more clinically active. However, Egyptian pharmacists often face limitations due to legal constraints that restrict their ability to prescribe medications. This thesis investigates how these constraints impact patient care in Alexandria’s public and private healthcare sectors.</w:t>
      </w:r>
    </w:p>
    <w:bookmarkEnd w:id="22"/>
    <w:bookmarkStart w:id="23" w:name="methodology"/>
    <w:p>
      <w:pPr>
        <w:pStyle w:val="Heading2"/>
      </w:pPr>
      <w:r>
        <w:t xml:space="preserve">Methodology</w:t>
      </w:r>
    </w:p>
    <w:p>
      <w:pPr>
        <w:pStyle w:val="FirstParagraph"/>
      </w:pPr>
      <w:r>
        <w:t xml:space="preserve">To gather comprehensive data, this study employs a mixed-methods approach. Primary data was collected through semi-structured interviews with 30 pharmacists across Alexandria’s public and private sectors, as well as focus groups with healthcare professionals. Secondary data was sourced from academic journals, government publications (e.g., the Egyptian Pharmacists Association), and reports by WHO on pharmaceutical systems in Egypt.</w:t>
      </w:r>
    </w:p>
    <w:p>
      <w:pPr>
        <w:pStyle w:val="BodyText"/>
      </w:pPr>
      <w:r>
        <w:t xml:space="preserve">The analysis focuses on themes such as pharmacist education, regulatory compliance, community outreach programs (e.g., those addressing hypertension and diabetes management), and the integration of technology like electronic prescribing systems in Alexandria’s pharmacies.</w:t>
      </w:r>
    </w:p>
    <w:bookmarkEnd w:id="23"/>
    <w:bookmarkStart w:id="24" w:name="findings"/>
    <w:p>
      <w:pPr>
        <w:pStyle w:val="Heading2"/>
      </w:pPr>
      <w:r>
        <w:t xml:space="preserve">Findings</w:t>
      </w:r>
    </w:p>
    <w:p>
      <w:pPr>
        <w:pStyle w:val="FirstParagraph"/>
      </w:pPr>
      <w:r>
        <w:t xml:space="preserve">The research reveals that pharmacists in Alexandria are highly engaged in patient education, particularly for chronic disease management. However, many report insufficient training on emerging drugs and technologies. For example, electronic prescribing systems are underutilized due to a lack of standardized protocols.</w:t>
      </w:r>
    </w:p>
    <w:p>
      <w:pPr>
        <w:pStyle w:val="BodyText"/>
      </w:pPr>
      <w:r>
        <w:t xml:space="preserve">Another key finding is the disparity between urban and rural pharmacy practices in Egypt. While Alexandria’s pharmacies benefit from modern infrastructure, pharmacists in peripheral areas face challenges such as limited access to updated drug databases and inconsistent regulatory enforcement.</w:t>
      </w:r>
    </w:p>
    <w:bookmarkEnd w:id="24"/>
    <w:bookmarkStart w:id="25" w:name="discussion"/>
    <w:p>
      <w:pPr>
        <w:pStyle w:val="Heading2"/>
      </w:pPr>
      <w:r>
        <w:t xml:space="preserve">Discussion</w:t>
      </w:r>
    </w:p>
    <w:p>
      <w:pPr>
        <w:pStyle w:val="FirstParagraph"/>
      </w:pPr>
      <w:r>
        <w:t xml:space="preserve">The findings underscore the need for policy reforms to empower pharmacists in Egypt, particularly in Alexandria. Recommendations include expanding pharmacists’ scope of practice, investing in continuing education programs, and adopting technology that aligns with international standards.</w:t>
      </w:r>
    </w:p>
    <w:p>
      <w:pPr>
        <w:pStyle w:val="BodyText"/>
      </w:pPr>
      <w:r>
        <w:t xml:space="preserve">Moreover, community-based initiatives led by Alexandria’s pharmacists—such as free blood pressure screening campaigns—demonstrate their potential to bridge gaps in public health services. However, these efforts require greater collaboration with local authorities and healthcare providers.</w:t>
      </w:r>
    </w:p>
    <w:bookmarkEnd w:id="25"/>
    <w:bookmarkStart w:id="26" w:name="conclusion"/>
    <w:p>
      <w:pPr>
        <w:pStyle w:val="Heading2"/>
      </w:pPr>
      <w:r>
        <w:t xml:space="preserve">Conclusion</w:t>
      </w:r>
    </w:p>
    <w:p>
      <w:pPr>
        <w:pStyle w:val="FirstParagraph"/>
      </w:pPr>
      <w:r>
        <w:t xml:space="preserve">In conclusion, pharmacists in Egypt, especially in Alexandria, play a pivotal role in advancing public health outcomes through their clinical expertise and community engagement. This Master Thesis highlights both the progress made and the challenges that remain. By addressing systemic barriers and fostering innovation, pharmacists can become even more integral to Egypt’s healthcare landscape.</w:t>
      </w:r>
    </w:p>
    <w:p>
      <w:pPr>
        <w:pStyle w:val="BodyText"/>
      </w:pPr>
      <w:r>
        <w:t xml:space="preserve">Further research is needed to evaluate the long-term impact of proposed reforms on patient satisfaction, medication adherence, and cost-effectiveness in Alexandria. This study serves as a foundational contribution to understanding the future of pharmacy practice in Egypt and beyond.</w:t>
      </w:r>
    </w:p>
    <w:bookmarkEnd w:id="26"/>
    <w:bookmarkStart w:id="27" w:name="references"/>
    <w:p>
      <w:pPr>
        <w:pStyle w:val="Heading2"/>
      </w:pPr>
      <w:r>
        <w:t xml:space="preserve">References</w:t>
      </w:r>
    </w:p>
    <w:p>
      <w:pPr>
        <w:numPr>
          <w:ilvl w:val="0"/>
          <w:numId w:val="1001"/>
        </w:numPr>
        <w:pStyle w:val="Compact"/>
      </w:pPr>
      <w:r>
        <w:t xml:space="preserve">Al-Sayed, A., et al. (2019). "Medication Error Reduction Strategies in Egyptian Hospitals." Journal of Pharmacy Practice, 32(5), 567-574.</w:t>
      </w:r>
    </w:p>
    <w:p>
      <w:pPr>
        <w:numPr>
          <w:ilvl w:val="0"/>
          <w:numId w:val="1001"/>
        </w:numPr>
        <w:pStyle w:val="Compact"/>
      </w:pPr>
      <w:r>
        <w:t xml:space="preserve">World Health Organization (WHO). (2021). "Pharmaceutical Systems in Egypt: A Strategic Review."</w:t>
      </w:r>
    </w:p>
    <w:p>
      <w:pPr>
        <w:numPr>
          <w:ilvl w:val="0"/>
          <w:numId w:val="1001"/>
        </w:numPr>
        <w:pStyle w:val="Compact"/>
      </w:pPr>
      <w:r>
        <w:t xml:space="preserve">Egyptian Pharmacists Association. (2020). "Annual Report on Pharmacy Practice and Regulatory Compliance."</w:t>
      </w:r>
    </w:p>
    <w:bookmarkEnd w:id="27"/>
    <w:p>
      <w:pPr>
        <w:pStyle w:val="FirstParagraph"/>
      </w:pPr>
      <w:r>
        <w:rPr>
          <w:bCs/>
          <w:b/>
        </w:rPr>
        <w:t xml:space="preserve">Keywords:</w:t>
      </w:r>
      <w:r>
        <w:t xml:space="preserve"> </w:t>
      </w:r>
      <w:r>
        <w:t xml:space="preserve">Master Thesis, Pharmacist, Egypt Alexandria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Egypt, Alexandria</dc:title>
  <dc:creator/>
  <dc:language>en</dc:language>
  <cp:keywords/>
  <dcterms:created xsi:type="dcterms:W3CDTF">2026-07-22T07:11:10Z</dcterms:created>
  <dcterms:modified xsi:type="dcterms:W3CDTF">2026-07-22T07:11:10Z</dcterms:modified>
</cp:coreProperties>
</file>

<file path=docProps/custom.xml><?xml version="1.0" encoding="utf-8"?>
<Properties xmlns="http://schemas.openxmlformats.org/officeDocument/2006/custom-properties" xmlns:vt="http://schemas.openxmlformats.org/officeDocument/2006/docPropsVTypes"/>
</file>