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977f00e27a5e56de08b75a9a2398551241604b"/>
    <w:p>
      <w:pPr>
        <w:pStyle w:val="Heading1"/>
      </w:pPr>
      <w:r>
        <w:t xml:space="preserve">Master Thesis: The Role of Pharmacists in Healthcare Delivery in Ethiopia, with a Focus on Addis Ababa</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Pharmacists</w:t>
      </w:r>
      <w:r>
        <w:t xml:space="preserve"> </w:t>
      </w:r>
      <w:r>
        <w:t xml:space="preserve">in healthcare delivery within Ethiopia, particularly emphasizing their contributions and challenges in the context of</w:t>
      </w:r>
      <w:r>
        <w:t xml:space="preserve"> </w:t>
      </w:r>
      <w:r>
        <w:rPr>
          <w:bCs/>
          <w:b/>
        </w:rPr>
        <w:t xml:space="preserve">Addis Ababa</w:t>
      </w:r>
      <w:r>
        <w:t xml:space="preserve">, the capital city. As a rapidly growing urban center, Addis Ababa serves as a hub for healthcare innovation and practice in Ethiopia, making it an ideal focus for analyzing the evolving responsibilities of pharmacists in a dynamic public health landscape.</w:t>
      </w:r>
    </w:p>
    <w:bookmarkStart w:id="20" w:name="introduction"/>
    <w:p>
      <w:pPr>
        <w:pStyle w:val="Heading2"/>
      </w:pPr>
      <w:r>
        <w:t xml:space="preserve">Introduction</w:t>
      </w:r>
    </w:p>
    <w:p>
      <w:pPr>
        <w:pStyle w:val="FirstParagraph"/>
      </w:pPr>
      <w:r>
        <w:t xml:space="preserve">Ethiopia has made significant strides in improving its healthcare system over the past two decades, driven by government initiatives and international collaborations. However, challenges such as uneven resource distribution, limited access to quality medicines, and a shortage of trained healthcare professionals persist.</w:t>
      </w:r>
      <w:r>
        <w:t xml:space="preserve"> </w:t>
      </w:r>
      <w:r>
        <w:rPr>
          <w:bCs/>
          <w:b/>
        </w:rPr>
        <w:t xml:space="preserve">Addis Ababa</w:t>
      </w:r>
      <w:r>
        <w:t xml:space="preserve">, home to approximately 5 million people and housing Ethiopia’s primary health institutions—including the Ethiopian Public Health Institute (EPHI) and St. Paul’s Hospital—plays a pivotal role in shaping national healthcare policies and practices.</w:t>
      </w:r>
    </w:p>
    <w:p>
      <w:pPr>
        <w:pStyle w:val="BodyText"/>
      </w:pPr>
      <w:r>
        <w:rPr>
          <w:bCs/>
          <w:b/>
        </w:rPr>
        <w:t xml:space="preserve">Pharmacists</w:t>
      </w:r>
      <w:r>
        <w:t xml:space="preserve"> </w:t>
      </w:r>
      <w:r>
        <w:t xml:space="preserve">are integral to this system, yet their roles often extend beyond traditional drug dispensing. In Addis Ababa, pharmacists are increasingly involved in patient counseling, medication management, public health education, and research initiatives. This thesis examines the current status of pharmacist involvement in healthcare delivery in Addis Ababa, identifies gaps in practice and training, and proposes strategies to optimize their contributions to public health.</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Pharmacists</w:t>
      </w:r>
      <w:r>
        <w:t xml:space="preserve"> </w:t>
      </w:r>
      <w:r>
        <w:t xml:space="preserve">has evolved from mere drug dispensers to key members of the healthcare team. Globally, pharmacists are recognized for their expertise in medication safety, disease prevention, and chronic illness management. In low-resource settings like Ethiopia, however, their potential is often underutilized due to systemic constraints.</w:t>
      </w:r>
    </w:p>
    <w:p>
      <w:pPr>
        <w:pStyle w:val="BodyText"/>
      </w:pPr>
      <w:r>
        <w:t xml:space="preserve">In</w:t>
      </w:r>
      <w:r>
        <w:t xml:space="preserve"> </w:t>
      </w:r>
      <w:r>
        <w:rPr>
          <w:bCs/>
          <w:b/>
        </w:rPr>
        <w:t xml:space="preserve">Addis Ababa</w:t>
      </w:r>
      <w:r>
        <w:t xml:space="preserve">, pharmacists work in diverse settings: public hospitals, private clinics, community pharmacies, and academic institutions. Studies indicate that pharmacists in urban areas are more likely to engage in clinical roles compared to those in rural regions. However, limited integration into multidisciplinary teams and a lack of standardized training programs remain barriers.</w:t>
      </w:r>
    </w:p>
    <w:p>
      <w:pPr>
        <w:pStyle w:val="BodyText"/>
      </w:pPr>
      <w:r>
        <w:t xml:space="preserve">Ethiopia’s health sector faces challenges such as drug shortages, counterfeit medications, and inadequate regulatory frameworks. In this context, pharmacists in Addis Ababa play a vital role in ensuring the quality and availability of medicines. For instance, the Ethiopian Food and Drug Authority (EFDRA) relies on pharmacists for monitoring pharmaceutical compliance and conducting inspections.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evaluate the role of</w:t>
      </w:r>
      <w:r>
        <w:t xml:space="preserve"> </w:t>
      </w:r>
      <w:r>
        <w:rPr>
          <w:bCs/>
          <w:b/>
        </w:rPr>
        <w:t xml:space="preserve">Pharmacists</w:t>
      </w:r>
      <w:r>
        <w:t xml:space="preserve"> </w:t>
      </w:r>
      <w:r>
        <w:t xml:space="preserve">in Addis Ababa. Data was collected through semi-structured interviews with 30 licensed pharmacists, focus group discussions with healthcare professionals, and a review of secondary sources such as policy documents, academic journals, and reports from the Ministry of Health.</w:t>
      </w:r>
    </w:p>
    <w:p>
      <w:pPr>
        <w:pStyle w:val="BodyText"/>
      </w:pPr>
      <w:r>
        <w:t xml:space="preserve">The sample included pharmacists working in public hospitals (e.g., Jimma University Teaching Hospital), private pharmacies (e.g., Addis Ababa Medical Supply Co.), and academic institutions like the College of Health Sciences at Addis Ababa University. Interviews were conducted between March and May 2023, focusing on pharmacists’ perceived roles, challenges, and suggestions for improvement.</w:t>
      </w:r>
    </w:p>
    <w:bookmarkEnd w:id="22"/>
    <w:bookmarkStart w:id="23" w:name="findings"/>
    <w:p>
      <w:pPr>
        <w:pStyle w:val="Heading2"/>
      </w:pPr>
      <w:r>
        <w:t xml:space="preserve">Findings</w:t>
      </w:r>
    </w:p>
    <w:p>
      <w:pPr>
        <w:pStyle w:val="FirstParagraph"/>
      </w:pPr>
      <w:r>
        <w:t xml:space="preserve">The analysis revealed several key findings:</w:t>
      </w:r>
    </w:p>
    <w:p>
      <w:pPr>
        <w:numPr>
          <w:ilvl w:val="0"/>
          <w:numId w:val="1001"/>
        </w:numPr>
        <w:pStyle w:val="Compact"/>
      </w:pPr>
      <w:r>
        <w:rPr>
          <w:bCs/>
          <w:b/>
        </w:rPr>
        <w:t xml:space="preserve">Diverse Roles:</w:t>
      </w:r>
      <w:r>
        <w:t xml:space="preserve"> </w:t>
      </w:r>
      <w:r>
        <w:t xml:space="preserve">Pharmacists in Addis Ababa are increasingly involved in clinical services such as anticoagulant management, diabetes education, and infectious disease control. Many also contribute to health promotion campaigns through community outreach programs.</w:t>
      </w:r>
    </w:p>
    <w:p>
      <w:pPr>
        <w:numPr>
          <w:ilvl w:val="0"/>
          <w:numId w:val="1001"/>
        </w:numPr>
        <w:pStyle w:val="Compact"/>
      </w:pPr>
      <w:r>
        <w:rPr>
          <w:bCs/>
          <w:b/>
        </w:rPr>
        <w:t xml:space="preserve">Workload and Training Gaps:</w:t>
      </w:r>
      <w:r>
        <w:t xml:space="preserve"> </w:t>
      </w:r>
      <w:r>
        <w:t xml:space="preserve">Despite their expanding roles, pharmacists reported high workloads due to understaffing and limited resources. Many lack formal training in clinical pharmacy or public health, which hinders their ability to provide holistic care.</w:t>
      </w:r>
    </w:p>
    <w:p>
      <w:pPr>
        <w:numPr>
          <w:ilvl w:val="0"/>
          <w:numId w:val="1001"/>
        </w:numPr>
        <w:pStyle w:val="Compact"/>
      </w:pPr>
      <w:r>
        <w:rPr>
          <w:bCs/>
          <w:b/>
        </w:rPr>
        <w:t xml:space="preserve">Potential for Expansion:</w:t>
      </w:r>
      <w:r>
        <w:t xml:space="preserve"> </w:t>
      </w:r>
      <w:r>
        <w:t xml:space="preserve">Pharmacists expressed interest in taking on more proactive roles, such as managing chronic disease programs or participating in telemedicine initiatives. However, this requires policy support and investment in training infrastructure.</w:t>
      </w:r>
    </w:p>
    <w:p>
      <w:pPr>
        <w:pStyle w:val="FirstParagraph"/>
      </w:pPr>
      <w:r>
        <w:t xml:space="preserve">The study also highlighted disparities between public and private sector pharmacists. Public sector pharmacists often face bureaucratic hurdles and limited access to updated medical literature, while private practitioners benefit from greater autonomy but may lack the capacity to engage in research or policy development.</w:t>
      </w:r>
    </w:p>
    <w:bookmarkEnd w:id="23"/>
    <w:bookmarkStart w:id="24" w:name="discussion"/>
    <w:p>
      <w:pPr>
        <w:pStyle w:val="Heading2"/>
      </w:pPr>
      <w:r>
        <w:t xml:space="preserve">Discussion</w:t>
      </w:r>
    </w:p>
    <w:p>
      <w:pPr>
        <w:pStyle w:val="FirstParagraph"/>
      </w:pPr>
      <w:r>
        <w:t xml:space="preserve">The findings align with global trends where</w:t>
      </w:r>
      <w:r>
        <w:t xml:space="preserve"> </w:t>
      </w:r>
      <w:r>
        <w:rPr>
          <w:bCs/>
          <w:b/>
        </w:rPr>
        <w:t xml:space="preserve">Pharmacists</w:t>
      </w:r>
      <w:r>
        <w:t xml:space="preserve"> </w:t>
      </w:r>
      <w:r>
        <w:t xml:space="preserve">are being integrated into primary healthcare systems. However, in</w:t>
      </w:r>
      <w:r>
        <w:t xml:space="preserve"> </w:t>
      </w:r>
      <w:r>
        <w:rPr>
          <w:bCs/>
          <w:b/>
        </w:rPr>
        <w:t xml:space="preserve">Addis Ababa</w:t>
      </w:r>
      <w:r>
        <w:t xml:space="preserve">, their potential is constrained by systemic issues. For instance, while pharmacists can provide valuable insights into medication adherence and safety, their involvement in clinical decision-making remains limited without formal recognition or collaboration with physicians.</w:t>
      </w:r>
    </w:p>
    <w:p>
      <w:pPr>
        <w:pStyle w:val="BodyText"/>
      </w:pPr>
      <w:r>
        <w:t xml:space="preserve">The Ethiopian government’s 2015/16 Health Sector Development Plan emphasized the need for a “health extension program” to improve primary care. Pharmacists could play a central role in this initiative by bridging gaps in medication access and health education, particularly in underserved urban neighborhoods of Addis Ababa.</w:t>
      </w:r>
    </w:p>
    <w:p>
      <w:pPr>
        <w:pStyle w:val="BodyText"/>
      </w:pPr>
      <w:r>
        <w:t xml:space="preserve">Moreover, the rise of digital health tools presents opportunities for pharmacists to expand their reach. Telepharmacy services and mobile health (mHealth) platforms could enable pharmacists to provide remote consultations and monitor patients with chronic conditions, addressing the growing demand for healthcare in a densely populated city like Addis Ababa.</w:t>
      </w:r>
    </w:p>
    <w:bookmarkEnd w:id="24"/>
    <w:bookmarkStart w:id="25" w:name="recommendations"/>
    <w:p>
      <w:pPr>
        <w:pStyle w:val="Heading2"/>
      </w:pPr>
      <w:r>
        <w:t xml:space="preserve">Recommendations</w:t>
      </w:r>
    </w:p>
    <w:p>
      <w:pPr>
        <w:pStyle w:val="FirstParagraph"/>
      </w:pPr>
      <w:r>
        <w:t xml:space="preserve">To enhance the role of</w:t>
      </w:r>
      <w:r>
        <w:t xml:space="preserve"> </w:t>
      </w:r>
      <w:r>
        <w:rPr>
          <w:bCs/>
          <w:b/>
        </w:rPr>
        <w:t xml:space="preserve">Pharmacists</w:t>
      </w:r>
      <w:r>
        <w:t xml:space="preserve"> </w:t>
      </w:r>
      <w:r>
        <w:t xml:space="preserve">in</w:t>
      </w:r>
      <w:r>
        <w:t xml:space="preserve"> </w:t>
      </w:r>
      <w:r>
        <w:rPr>
          <w:bCs/>
          <w:b/>
        </w:rPr>
        <w:t xml:space="preserve">Addis Ababa</w:t>
      </w:r>
      <w:r>
        <w:t xml:space="preserve">, this thesis recommends:</w:t>
      </w:r>
    </w:p>
    <w:p>
      <w:pPr>
        <w:numPr>
          <w:ilvl w:val="0"/>
          <w:numId w:val="1002"/>
        </w:numPr>
        <w:pStyle w:val="Compact"/>
      </w:pPr>
      <w:r>
        <w:rPr>
          <w:bCs/>
          <w:b/>
        </w:rPr>
        <w:t xml:space="preserve">Policymaking:</w:t>
      </w:r>
      <w:r>
        <w:t xml:space="preserve"> </w:t>
      </w:r>
      <w:r>
        <w:t xml:space="preserve">The Ministry of Health should revise regulations to formally recognize pharmacists’ clinical roles and integrate them into multidisciplinary care teams.</w:t>
      </w:r>
    </w:p>
    <w:p>
      <w:pPr>
        <w:numPr>
          <w:ilvl w:val="0"/>
          <w:numId w:val="1002"/>
        </w:numPr>
        <w:pStyle w:val="Compact"/>
      </w:pPr>
      <w:r>
        <w:rPr>
          <w:bCs/>
          <w:b/>
        </w:rPr>
        <w:t xml:space="preserve">Training Programs:</w:t>
      </w:r>
      <w:r>
        <w:t xml:space="preserve"> </w:t>
      </w:r>
      <w:r>
        <w:t xml:space="preserve">Academic institutions like Addis Ababa University must offer advanced training in clinical pharmacy, public health, and digital health technologies.</w:t>
      </w:r>
    </w:p>
    <w:p>
      <w:pPr>
        <w:numPr>
          <w:ilvl w:val="0"/>
          <w:numId w:val="1002"/>
        </w:numPr>
        <w:pStyle w:val="Compact"/>
      </w:pPr>
      <w:r>
        <w:rPr>
          <w:bCs/>
          <w:b/>
        </w:rPr>
        <w:t xml:space="preserve">Resource Allocation:</w:t>
      </w:r>
      <w:r>
        <w:t xml:space="preserve"> </w:t>
      </w:r>
      <w:r>
        <w:t xml:space="preserve">Increased funding is needed for pharmacies in underserved areas of Addis Ababa to ensure equitable access to medications and services.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w:t>
      </w:r>
      <w:r>
        <w:t xml:space="preserve"> </w:t>
      </w:r>
      <w:r>
        <w:rPr>
          <w:bCs/>
          <w:b/>
        </w:rPr>
        <w:t xml:space="preserve">Pharmacists</w:t>
      </w:r>
      <w:r>
        <w:t xml:space="preserve"> </w:t>
      </w:r>
      <w:r>
        <w:t xml:space="preserve">in improving healthcare delivery in Ethiopia, particularly in</w:t>
      </w:r>
      <w:r>
        <w:t xml:space="preserve"> </w:t>
      </w:r>
      <w:r>
        <w:rPr>
          <w:bCs/>
          <w:b/>
        </w:rPr>
        <w:t xml:space="preserve">Addis Ababa</w:t>
      </w:r>
      <w:r>
        <w:t xml:space="preserve">. By addressing systemic barriers and leveraging their expertise, pharmacists can become central to achieving the Sustainable Development Goals (SDGs), especially SDG 3: Good Health and Well-being. As Ethiopia continues its journey toward universal health coverage, investing in the capabilities of pharmacists will be crucial for building a resilient healthcare system that serves all citizens equitably.</w:t>
      </w:r>
    </w:p>
    <w:p>
      <w:pPr>
        <w:pStyle w:val="BodyText"/>
      </w:pPr>
      <w:r>
        <w:rPr>
          <w:bCs/>
          <w:b/>
        </w:rPr>
        <w:t xml:space="preserve">References:</w:t>
      </w:r>
    </w:p>
    <w:p>
      <w:pPr>
        <w:numPr>
          <w:ilvl w:val="0"/>
          <w:numId w:val="1003"/>
        </w:numPr>
        <w:pStyle w:val="Compact"/>
      </w:pPr>
      <w:r>
        <w:t xml:space="preserve">Ethiopian Ministry of Health. (2015). Health Sector Development Plan. Addis Ababa: MoH.</w:t>
      </w:r>
    </w:p>
    <w:p>
      <w:pPr>
        <w:numPr>
          <w:ilvl w:val="0"/>
          <w:numId w:val="1003"/>
        </w:numPr>
        <w:pStyle w:val="Compact"/>
      </w:pPr>
      <w:r>
        <w:t xml:space="preserve">Kassaye, M., &amp; Getachew, A. (2018). Challenges of Pharmacy Practice in Ethiopia: A Review. Ethiopian Journal of Health Sciences, 28(4), 345-356.</w:t>
      </w:r>
    </w:p>
    <w:p>
      <w:pPr>
        <w:numPr>
          <w:ilvl w:val="0"/>
          <w:numId w:val="1003"/>
        </w:numPr>
        <w:pStyle w:val="Compact"/>
      </w:pPr>
      <w:r>
        <w:t xml:space="preserve">Addis Ababa University College of Health Sciences. (2021). Annual Report on Pharmacy Education and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2026-07-18T23:45:02Z</dcterms:created>
  <dcterms:modified xsi:type="dcterms:W3CDTF">2026-07-18T23:45:02Z</dcterms:modified>
</cp:coreProperties>
</file>

<file path=docProps/custom.xml><?xml version="1.0" encoding="utf-8"?>
<Properties xmlns="http://schemas.openxmlformats.org/officeDocument/2006/custom-properties" xmlns:vt="http://schemas.openxmlformats.org/officeDocument/2006/docPropsVTypes"/>
</file>