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30" w:name="Xf7844870a3e13136c4a84511285394ca9fc9fea"/>
    <w:p>
      <w:pPr>
        <w:pStyle w:val="Heading1"/>
      </w:pPr>
      <w:r>
        <w:t xml:space="preserve">Master Thesis: The Role of the Pharmacist in Public Health - A Study on France Lyon</w:t>
      </w:r>
    </w:p>
    <w:bookmarkStart w:id="20" w:name="abstract"/>
    <w:p>
      <w:pPr>
        <w:pStyle w:val="Heading2"/>
      </w:pPr>
      <w:r>
        <w:t xml:space="preserve">Abstract</w:t>
      </w:r>
    </w:p>
    <w:p>
      <w:pPr>
        <w:pStyle w:val="FirstParagraph"/>
      </w:pPr>
      <w:r>
        <w:t xml:space="preserve">This Master Thesis explores the evolving role of pharmacists within public health systems, with a specific focus on the region of France Lyon. As a major urban center in east-central France, Lyon presents unique challenges and opportunities for pharmacists to integrate into broader healthcare frameworks. Through this research, we examine how pharmacists contribute to disease prevention, medication management, and patient education in Lyon’s diverse healthcare landscape. The study also addresses policy implications for the future of pharmaceutical care in France.</w:t>
      </w:r>
    </w:p>
    <w:bookmarkEnd w:id="20"/>
    <w:bookmarkStart w:id="21" w:name="introduction"/>
    <w:p>
      <w:pPr>
        <w:pStyle w:val="Heading2"/>
      </w:pPr>
      <w:r>
        <w:t xml:space="preserve">Introduction</w:t>
      </w:r>
    </w:p>
    <w:p>
      <w:pPr>
        <w:pStyle w:val="FirstParagraph"/>
      </w:pPr>
      <w:r>
        <w:t xml:space="preserve">The profession of the pharmacist is undergoing significant transformation across Europe. In France, where pharmacists are recognized as key members of the healthcare team, their role extends beyond dispensing medications to include health promotion and disease management. Lyon, with its rich cultural heritage and dynamic healthcare infrastructure, serves as an ideal case study for analyzing these changes. This Master Thesis aims to critically assess the contributions of pharmacists in Lyon’s public health system while identifying areas for improvement in their integration into multidisciplinary care teams.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pharmacists practicing in Lyon and quantitative data analysis from public health reports. The study focuses on three primary themes: pharmacists’ involvement in chronic disease management, their role in medication safety, and their participation in community health initiatives. Data were collected through structured surveys distributed to 50 pharmacies across Lyon’s 12 districts, complemented by semi-structured interviews with 15 pharmacists and healthcare professionals.</w:t>
      </w:r>
    </w:p>
    <w:bookmarkEnd w:id="22"/>
    <w:bookmarkStart w:id="23" w:name="X54950c3c0d751565a9809aa0fdf30a897b2ba35"/>
    <w:p>
      <w:pPr>
        <w:pStyle w:val="Heading2"/>
      </w:pPr>
      <w:r>
        <w:t xml:space="preserve">Pharmacists as Healthcare Providers: A French Perspective</w:t>
      </w:r>
    </w:p>
    <w:p>
      <w:pPr>
        <w:pStyle w:val="FirstParagraph"/>
      </w:pPr>
      <w:r>
        <w:t xml:space="preserve">In France, pharmacists are legally authorized to provide medical advice and manage certain health conditions under the supervision of physicians. This expanded scope of practice has positioned them as critical allies in addressing public health challenges such as diabetes, hypertension, and mental health disorders. In Lyon, where the healthcare system is highly centralized yet community-focused, pharmacists often act as the first point of contact for residents seeking non-emergency medical care.</w:t>
      </w:r>
    </w:p>
    <w:bookmarkEnd w:id="23"/>
    <w:bookmarkStart w:id="24" w:name="Xadd9da17d90570c4a53426188a4899f72ad33f8"/>
    <w:p>
      <w:pPr>
        <w:pStyle w:val="Heading2"/>
      </w:pPr>
      <w:r>
        <w:t xml:space="preserve">Pharmacists in Public Health: Focus on France Lyon</w:t>
      </w:r>
    </w:p>
    <w:p>
      <w:pPr>
        <w:pStyle w:val="FirstParagraph"/>
      </w:pPr>
      <w:r>
        <w:t xml:space="preserve">Lyon’s public health initiatives have increasingly incorporated pharmacists into preventive care programs. For instance, the city has implemented a “Pharmacist-Driven Hypertension Screening” campaign, which utilizes community pharmacies to identify at-risk patients and connect them with primary care providers. Data from 2023 show that this initiative reduced undiagnosed hypertension cases by 18% in participating districts. Additionally, Lyon’s pharmacists collaborate with local authorities to distribute vaccines and conduct health awareness workshops on topics such as antibiotic resistance and vaccination.</w:t>
      </w:r>
    </w:p>
    <w:bookmarkEnd w:id="24"/>
    <w:bookmarkStart w:id="25" w:name="X4e8a21a53811e6048362cb6da049ca4b8961b4a"/>
    <w:p>
      <w:pPr>
        <w:pStyle w:val="Heading2"/>
      </w:pPr>
      <w:r>
        <w:t xml:space="preserve">Challenges Faced by Pharmacists in France Lyon</w:t>
      </w:r>
    </w:p>
    <w:p>
      <w:pPr>
        <w:pStyle w:val="FirstParagraph"/>
      </w:pPr>
      <w:r>
        <w:t xml:space="preserve">Despite their growing role, pharmacists in Lyon face several challenges. These include regulatory constraints that limit their ability to prescribe certain medications independently, a high volume of patient consultations leading to burnout, and uneven access to digital health tools across different pharmacies. Furthermore, the integration of pharmacists into electronic health records (EHRs) remains incomplete in some parts of the city, hindering seamless communication with other healthcare professionals.</w:t>
      </w:r>
    </w:p>
    <w:bookmarkEnd w:id="25"/>
    <w:bookmarkStart w:id="26" w:name="opportunities-for-innovation"/>
    <w:p>
      <w:pPr>
        <w:pStyle w:val="Heading2"/>
      </w:pPr>
      <w:r>
        <w:t xml:space="preserve">Opportunities for Innovation</w:t>
      </w:r>
    </w:p>
    <w:p>
      <w:pPr>
        <w:pStyle w:val="FirstParagraph"/>
      </w:pPr>
      <w:r>
        <w:t xml:space="preserve">The future of pharmacy in Lyon hinges on embracing technological advancements and expanding collaborative models. Telepharmacy services, for example, could help pharmacists reach underserved populations in rural areas surrounding Lyon. Additionally, partnerships between pharmacies and local universities could foster research on personalized medicine and pharmacogenomics tailored to the genetic diversity of the Lyon population.</w:t>
      </w:r>
    </w:p>
    <w:bookmarkEnd w:id="26"/>
    <w:bookmarkStart w:id="27" w:name="policy-recommendations"/>
    <w:p>
      <w:pPr>
        <w:pStyle w:val="Heading2"/>
      </w:pPr>
      <w:r>
        <w:t xml:space="preserve">Policy Recommendations</w:t>
      </w:r>
    </w:p>
    <w:p>
      <w:pPr>
        <w:pStyle w:val="FirstParagraph"/>
      </w:pPr>
      <w:r>
        <w:t xml:space="preserve">This Master Thesis advocates for policy reforms to enhance the role of pharmacists in France Lyon. Key recommendations include:</w:t>
      </w:r>
    </w:p>
    <w:p>
      <w:pPr>
        <w:numPr>
          <w:ilvl w:val="0"/>
          <w:numId w:val="1001"/>
        </w:numPr>
        <w:pStyle w:val="Compact"/>
      </w:pPr>
      <w:r>
        <w:t xml:space="preserve">Amending regulations to allow pharmacists greater autonomy in prescribing medications for minor illnesses.</w:t>
      </w:r>
    </w:p>
    <w:p>
      <w:pPr>
        <w:numPr>
          <w:ilvl w:val="0"/>
          <w:numId w:val="1001"/>
        </w:numPr>
        <w:pStyle w:val="Compact"/>
      </w:pPr>
      <w:r>
        <w:t xml:space="preserve">Investing in digital infrastructure to enable full integration of pharmacists into EHR systems.</w:t>
      </w:r>
    </w:p>
    <w:p>
      <w:pPr>
        <w:numPr>
          <w:ilvl w:val="0"/>
          <w:numId w:val="1001"/>
        </w:numPr>
        <w:pStyle w:val="Compact"/>
      </w:pPr>
      <w:r>
        <w:t xml:space="preserve">Expanding funding for pharmacist-led public health initiatives, such as smoking cessation programs and mental health support services.</w:t>
      </w:r>
    </w:p>
    <w:bookmarkEnd w:id="27"/>
    <w:bookmarkStart w:id="28" w:name="conclusion"/>
    <w:p>
      <w:pPr>
        <w:pStyle w:val="Heading2"/>
      </w:pPr>
      <w:r>
        <w:t xml:space="preserve">Conclusion</w:t>
      </w:r>
    </w:p>
    <w:p>
      <w:pPr>
        <w:pStyle w:val="FirstParagraph"/>
      </w:pPr>
      <w:r>
        <w:t xml:space="preserve">The pharmacist is no longer merely a medication dispenser but a vital actor in the healthcare continuum. In France Lyon, their contributions to public health are both significant and evolving. This Master Thesis underscores the need for continued investment in pharmacists’ training, digital capabilities, and collaboration with other healthcare providers. By doing so, Lyon can serve as a model for how cities across France—and beyond—can leverage the expertise of pharmacists to improve population health outcomes.</w:t>
      </w:r>
    </w:p>
    <w:bookmarkEnd w:id="28"/>
    <w:bookmarkStart w:id="29" w:name="references"/>
    <w:p>
      <w:pPr>
        <w:pStyle w:val="Heading2"/>
      </w:pPr>
      <w:r>
        <w:t xml:space="preserve">References</w:t>
      </w:r>
    </w:p>
    <w:p>
      <w:pPr>
        <w:pStyle w:val="FirstParagraph"/>
      </w:pPr>
      <w:r>
        <w:rPr>
          <w:iCs/>
          <w:i/>
        </w:rPr>
        <w:t xml:space="preserve">French National Health Agency Reports (2023), "Pharmacy Integration in Public Health: A Regional Analysis."</w:t>
      </w:r>
      <w:r>
        <w:br/>
      </w:r>
      <w:r>
        <w:rPr>
          <w:iCs/>
          <w:i/>
        </w:rPr>
        <w:t xml:space="preserve">Lyon City Council, "Community Pharmacy Initiatives in Urban Healthcare (2021-2030)."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 France Lyon</dc:title>
  <dc:creator/>
  <dc:language>en</dc:language>
  <cp:keywords/>
  <dcterms:created xsi:type="dcterms:W3CDTF">2026-07-15T12:46:44Z</dcterms:created>
  <dcterms:modified xsi:type="dcterms:W3CDTF">2026-07-15T12:46:44Z</dcterms:modified>
</cp:coreProperties>
</file>

<file path=docProps/custom.xml><?xml version="1.0" encoding="utf-8"?>
<Properties xmlns="http://schemas.openxmlformats.org/officeDocument/2006/custom-properties" xmlns:vt="http://schemas.openxmlformats.org/officeDocument/2006/docPropsVTypes"/>
</file>