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73ff86ce923925cab9545ece6f2e7c22959f84a"/>
    <w:p>
      <w:pPr>
        <w:pStyle w:val="Heading1"/>
      </w:pPr>
      <w:r>
        <w:t xml:space="preserve">Master Thesis: The Role of Pharmacists in Germany Munich</w:t>
      </w:r>
    </w:p>
    <w:bookmarkStart w:id="20" w:name="abstract"/>
    <w:p>
      <w:pPr>
        <w:pStyle w:val="Heading2"/>
      </w:pPr>
      <w:r>
        <w:t xml:space="preserve">Abstract</w:t>
      </w:r>
    </w:p>
    <w:p>
      <w:pPr>
        <w:pStyle w:val="FirstParagraph"/>
      </w:pPr>
      <w:r>
        <w:t xml:space="preserve">This Master Thesis explores the evolving role of pharmacists within the healthcare system of Germany, with a specific focus on the city of Munich. As an integral part of public health infrastructure, pharmacists in Germany are not only responsible for dispensing medications but also for ensuring patient safety, providing clinical counseling, and participating in public health initiatives. This study examines the unique challenges and opportunities faced by pharmacists in Munich, a city with a highly developed healthcare system and stringent regulatory framework. By analyzing current practices, legal requirements, and future trends, this thesis aims to highlight the critical contribution of pharmacists to healthcare delivery in Germany Munich.</w:t>
      </w:r>
    </w:p>
    <w:bookmarkEnd w:id="20"/>
    <w:bookmarkStart w:id="21" w:name="introduction"/>
    <w:p>
      <w:pPr>
        <w:pStyle w:val="Heading2"/>
      </w:pPr>
      <w:r>
        <w:t xml:space="preserve">Introduction</w:t>
      </w:r>
    </w:p>
    <w:p>
      <w:pPr>
        <w:pStyle w:val="FirstParagraph"/>
      </w:pPr>
      <w:r>
        <w:t xml:space="preserve">The Master Thesis "The Role of Pharmacists in Germany Munich" is designed to provide a comprehensive overview of the profession's significance within the German healthcare landscape. In Germany, pharmacists are highly regulated professionals, required to complete a rigorous academic program followed by state examinations. In Munich, this role is further shaped by local policies and the city's status as a hub for medical innovation and research. This thesis investigates how pharmacists navigate both national regulations and regional demands to serve patients effectively.</w:t>
      </w:r>
    </w:p>
    <w:bookmarkEnd w:id="21"/>
    <w:bookmarkStart w:id="23" w:name="X74c3f2ea9b202d8f7ea4bee4bfe3642abbbb4dd"/>
    <w:p>
      <w:pPr>
        <w:pStyle w:val="Heading2"/>
      </w:pPr>
      <w:r>
        <w:t xml:space="preserve">Pharmacist Education and Regulation in Germany</w:t>
      </w:r>
    </w:p>
    <w:p>
      <w:pPr>
        <w:pStyle w:val="FirstParagraph"/>
      </w:pPr>
      <w:r>
        <w:t xml:space="preserve">In Germany, pharmacists must complete a Master’s degree in pharmacy (Master of Science) at a university, followed by two years of practical training. The state examination (Approbation) is mandatory for practicing as a pharmacist. In Munich, this process is overseen by the Bavarian State Examination Office (</w:t>
      </w:r>
      <w:r>
        <w:rPr>
          <w:iCs/>
          <w:i/>
        </w:rPr>
        <w:t xml:space="preserve">Bayerische Landesprüfungsamt</w:t>
      </w:r>
      <w:r>
        <w:t xml:space="preserve">). The German Pharmacy Act (</w:t>
      </w:r>
      <w:r>
        <w:rPr>
          <w:iCs/>
          <w:i/>
        </w:rPr>
        <w:t xml:space="preserve">Apothekengesetz</w:t>
      </w:r>
      <w:r>
        <w:t xml:space="preserve">) further outlines the legal framework governing pharmacists' responsibilities, including medication dispensing, patient counseling, and adherence to strict quality control standards.</w:t>
      </w:r>
    </w:p>
    <w:bookmarkStart w:id="22" w:name="X2242d03d660400f736cd8e2cead0c58b6e4a0d4"/>
    <w:p>
      <w:pPr>
        <w:pStyle w:val="Heading3"/>
      </w:pPr>
      <w:r>
        <w:t xml:space="preserve">Key Responsibilities of Pharmacists in Munich</w:t>
      </w:r>
    </w:p>
    <w:p>
      <w:pPr>
        <w:numPr>
          <w:ilvl w:val="0"/>
          <w:numId w:val="1001"/>
        </w:numPr>
        <w:pStyle w:val="Compact"/>
      </w:pPr>
      <w:r>
        <w:rPr>
          <w:bCs/>
          <w:b/>
        </w:rPr>
        <w:t xml:space="preserve">Medication Dispensing:</w:t>
      </w:r>
      <w:r>
        <w:t xml:space="preserve"> </w:t>
      </w:r>
      <w:r>
        <w:t xml:space="preserve">Pharmacists ensure that prescriptions are accurate and compliant with German regulations. In Munich, this includes managing medications for chronic conditions such as diabetes and hypertension.</w:t>
      </w:r>
    </w:p>
    <w:p>
      <w:pPr>
        <w:numPr>
          <w:ilvl w:val="0"/>
          <w:numId w:val="1001"/>
        </w:numPr>
        <w:pStyle w:val="Compact"/>
      </w:pPr>
      <w:r>
        <w:rPr>
          <w:bCs/>
          <w:b/>
        </w:rPr>
        <w:t xml:space="preserve">Patient Counseling:</w:t>
      </w:r>
      <w:r>
        <w:t xml:space="preserve"> </w:t>
      </w:r>
      <w:r>
        <w:t xml:space="preserve">Pharmacists provide advice on proper medication use, side effects, and interactions. In a city like Munich, where multilingual patients are common, pharmacists often offer counseling in multiple languages.</w:t>
      </w:r>
    </w:p>
    <w:p>
      <w:pPr>
        <w:numPr>
          <w:ilvl w:val="0"/>
          <w:numId w:val="1001"/>
        </w:numPr>
        <w:pStyle w:val="Compact"/>
      </w:pPr>
      <w:r>
        <w:rPr>
          <w:bCs/>
          <w:b/>
        </w:rPr>
        <w:t xml:space="preserve">Public Health Initiatives:</w:t>
      </w:r>
      <w:r>
        <w:t xml:space="preserve"> </w:t>
      </w:r>
      <w:r>
        <w:t xml:space="preserve">Pharmacists in Munich participate in programs such as influenza vaccination drives and substance abuse prevention campaigns.</w:t>
      </w:r>
    </w:p>
    <w:bookmarkEnd w:id="22"/>
    <w:bookmarkEnd w:id="23"/>
    <w:bookmarkStart w:id="24" w:name="Xf4627368ec24c0d5bca5606432bd51d41d56197"/>
    <w:p>
      <w:pPr>
        <w:pStyle w:val="Heading2"/>
      </w:pPr>
      <w:r>
        <w:t xml:space="preserve">The Healthcare Landscape of Germany Munich</w:t>
      </w:r>
    </w:p>
    <w:p>
      <w:pPr>
        <w:pStyle w:val="FirstParagraph"/>
      </w:pPr>
      <w:r>
        <w:t xml:space="preserve">Munich, a major city in Bavaria, is known for its advanced healthcare infrastructure. With over 1.5 million residents, the city has a high density of pharmacies per capita. Pharmacists in Munich operate within a system characterized by universal healthcare coverage and strong emphasis on preventive care. This environment requires pharmacists to balance clinical expertise with administrative tasks such as managing electronic health records (EHRs) and complying with data protection laws like the GDPR.</w:t>
      </w:r>
    </w:p>
    <w:bookmarkEnd w:id="24"/>
    <w:bookmarkStart w:id="25" w:name="Xafd6fd42c8854991e0e00bd0e7eaa07fd303c69"/>
    <w:p>
      <w:pPr>
        <w:pStyle w:val="Heading2"/>
      </w:pPr>
      <w:r>
        <w:t xml:space="preserve">Challenges Faced by Pharmacists in Germany Munich</w:t>
      </w:r>
    </w:p>
    <w:p>
      <w:pPr>
        <w:pStyle w:val="FirstParagraph"/>
      </w:pPr>
      <w:r>
        <w:t xml:space="preserve">Pharmacists in Munich encounter unique challenges, including:</w:t>
      </w:r>
    </w:p>
    <w:p>
      <w:pPr>
        <w:numPr>
          <w:ilvl w:val="0"/>
          <w:numId w:val="1002"/>
        </w:numPr>
        <w:pStyle w:val="Compact"/>
      </w:pPr>
      <w:r>
        <w:rPr>
          <w:bCs/>
          <w:b/>
        </w:rPr>
        <w:t xml:space="preserve">Demand for Digitalization:</w:t>
      </w:r>
      <w:r>
        <w:t xml:space="preserve"> </w:t>
      </w:r>
      <w:r>
        <w:t xml:space="preserve">The shift toward electronic prescriptions and telepharmacy services requires pharmacists to adapt quickly to new technologies.</w:t>
      </w:r>
    </w:p>
    <w:p>
      <w:pPr>
        <w:numPr>
          <w:ilvl w:val="0"/>
          <w:numId w:val="1002"/>
        </w:numPr>
        <w:pStyle w:val="Compact"/>
      </w:pPr>
      <w:r>
        <w:rPr>
          <w:bCs/>
          <w:b/>
        </w:rPr>
        <w:t xml:space="preserve">Regulatory Compliance:</w:t>
      </w:r>
      <w:r>
        <w:t xml:space="preserve"> </w:t>
      </w:r>
      <w:r>
        <w:t xml:space="preserve">Strict regulations on drug distribution and patient privacy necessitate continuous training.</w:t>
      </w:r>
    </w:p>
    <w:p>
      <w:pPr>
        <w:numPr>
          <w:ilvl w:val="0"/>
          <w:numId w:val="1002"/>
        </w:numPr>
        <w:pStyle w:val="Compact"/>
      </w:pPr>
      <w:r>
        <w:rPr>
          <w:bCs/>
          <w:b/>
        </w:rPr>
        <w:t xml:space="preserve">Patient Diversity:</w:t>
      </w:r>
      <w:r>
        <w:t xml:space="preserve"> </w:t>
      </w:r>
      <w:r>
        <w:t xml:space="preserve">Munich's international population demands cultural competence in medication counseling and communication.</w:t>
      </w:r>
    </w:p>
    <w:bookmarkEnd w:id="25"/>
    <w:bookmarkStart w:id="26" w:name="cases-studies-pharmacists-in-action"/>
    <w:p>
      <w:pPr>
        <w:pStyle w:val="Heading2"/>
      </w:pPr>
      <w:r>
        <w:t xml:space="preserve">Cases Studies: Pharmacists in Action</w:t>
      </w:r>
    </w:p>
    <w:p>
      <w:pPr>
        <w:pStyle w:val="FirstParagraph"/>
      </w:pPr>
      <w:r>
        <w:t xml:space="preserve">This Master Thesis includes case studies from pharmacies across Munich, highlighting scenarios such as:</w:t>
      </w:r>
    </w:p>
    <w:p>
      <w:pPr>
        <w:numPr>
          <w:ilvl w:val="0"/>
          <w:numId w:val="1003"/>
        </w:numPr>
        <w:pStyle w:val="Compact"/>
      </w:pPr>
      <w:r>
        <w:rPr>
          <w:bCs/>
          <w:b/>
        </w:rPr>
        <w:t xml:space="preserve">Managing Medication Shortages:</w:t>
      </w:r>
      <w:r>
        <w:t xml:space="preserve"> </w:t>
      </w:r>
      <w:r>
        <w:t xml:space="preserve">During the 2021 global supply chain crisis, pharmacists in Munich coordinated with local hospitals to prioritize critical medications for patients.</w:t>
      </w:r>
    </w:p>
    <w:p>
      <w:pPr>
        <w:numPr>
          <w:ilvl w:val="0"/>
          <w:numId w:val="1003"/>
        </w:numPr>
        <w:pStyle w:val="Compact"/>
      </w:pPr>
      <w:r>
        <w:rPr>
          <w:bCs/>
          <w:b/>
        </w:rPr>
        <w:t xml:space="preserve">Elderly Care Coordination:</w:t>
      </w:r>
      <w:r>
        <w:t xml:space="preserve"> </w:t>
      </w:r>
      <w:r>
        <w:t xml:space="preserve">Pharmacists collaborated with home care providers to optimize medication regimens for elderly residents in Munich's nursing homes.</w:t>
      </w:r>
    </w:p>
    <w:bookmarkEnd w:id="26"/>
    <w:bookmarkStart w:id="27" w:name="Xee993db9538563497f2f9b932c701a8ae98de24"/>
    <w:p>
      <w:pPr>
        <w:pStyle w:val="Heading2"/>
      </w:pPr>
      <w:r>
        <w:t xml:space="preserve">Future Trends and the Role of Pharmacists</w:t>
      </w:r>
    </w:p>
    <w:p>
      <w:pPr>
        <w:pStyle w:val="FirstParagraph"/>
      </w:pPr>
      <w:r>
        <w:t xml:space="preserve">The role of pharmacists in Germany Munich is expected to expand further, driven by advancements in personalized medicine, AI-driven drug discovery, and an aging population. Pharmacists may soon take on roles such as:</w:t>
      </w:r>
    </w:p>
    <w:p>
      <w:pPr>
        <w:numPr>
          <w:ilvl w:val="0"/>
          <w:numId w:val="1004"/>
        </w:numPr>
        <w:pStyle w:val="Compact"/>
      </w:pPr>
      <w:r>
        <w:rPr>
          <w:bCs/>
          <w:b/>
        </w:rPr>
        <w:t xml:space="preserve">Telepharmacists:</w:t>
      </w:r>
      <w:r>
        <w:t xml:space="preserve"> </w:t>
      </w:r>
      <w:r>
        <w:t xml:space="preserve">Providing remote medication management via digital platforms.</w:t>
      </w:r>
    </w:p>
    <w:p>
      <w:pPr>
        <w:numPr>
          <w:ilvl w:val="0"/>
          <w:numId w:val="1004"/>
        </w:numPr>
        <w:pStyle w:val="Compact"/>
      </w:pPr>
      <w:r>
        <w:rPr>
          <w:bCs/>
          <w:b/>
        </w:rPr>
        <w:t xml:space="preserve">Research Collaborators:</w:t>
      </w:r>
      <w:r>
        <w:t xml:space="preserve"> </w:t>
      </w:r>
      <w:r>
        <w:t xml:space="preserve">Partnering with Munich's renowned research institutions to develop new treatments.</w:t>
      </w:r>
    </w:p>
    <w:bookmarkEnd w:id="27"/>
    <w:bookmarkStart w:id="28" w:name="conclusion"/>
    <w:p>
      <w:pPr>
        <w:pStyle w:val="Heading2"/>
      </w:pPr>
      <w:r>
        <w:t xml:space="preserve">Conclusion</w:t>
      </w:r>
    </w:p>
    <w:p>
      <w:pPr>
        <w:pStyle w:val="FirstParagraph"/>
      </w:pPr>
      <w:r>
        <w:t xml:space="preserve">This Master Thesis underscores the vital role of pharmacists in Germany Munich, a city where healthcare is both a priority and a complex system. Pharmacists are not merely medication dispensers but key players in public health, patient education, and innovation. As Germany continues to modernize its healthcare system, the contributions of pharmacists in Munich will remain indispensable.</w:t>
      </w:r>
    </w:p>
    <w:bookmarkEnd w:id="28"/>
    <w:bookmarkStart w:id="29" w:name="references"/>
    <w:p>
      <w:pPr>
        <w:pStyle w:val="Heading2"/>
      </w:pPr>
      <w:r>
        <w:t xml:space="preserve">References</w:t>
      </w:r>
    </w:p>
    <w:p>
      <w:pPr>
        <w:numPr>
          <w:ilvl w:val="0"/>
          <w:numId w:val="1005"/>
        </w:numPr>
        <w:pStyle w:val="Compact"/>
      </w:pPr>
      <w:r>
        <w:t xml:space="preserve">Bavarian State Examination Office. (2023). Guidelines for Pharmacist Certification.</w:t>
      </w:r>
    </w:p>
    <w:p>
      <w:pPr>
        <w:numPr>
          <w:ilvl w:val="0"/>
          <w:numId w:val="1005"/>
        </w:numPr>
        <w:pStyle w:val="Compact"/>
      </w:pPr>
      <w:r>
        <w:t xml:space="preserve">German Federal Ministry of Health. (2023). The Apothekengesetz: Legal Framework for Pharmacists in Germany.</w:t>
      </w:r>
    </w:p>
    <w:p>
      <w:pPr>
        <w:numPr>
          <w:ilvl w:val="0"/>
          <w:numId w:val="1005"/>
        </w:numPr>
        <w:pStyle w:val="Compact"/>
      </w:pPr>
      <w:r>
        <w:t xml:space="preserve">University of Munich Medical Faculty. (2023). Public Health Trends in Bavaria.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Germany Munich</dc:title>
  <dc:creator/>
  <dc:language>en</dc:language>
  <cp:keywords/>
  <dcterms:created xsi:type="dcterms:W3CDTF">2026-07-13T21:07:10Z</dcterms:created>
  <dcterms:modified xsi:type="dcterms:W3CDTF">2026-07-13T21:07:10Z</dcterms:modified>
</cp:coreProperties>
</file>

<file path=docProps/custom.xml><?xml version="1.0" encoding="utf-8"?>
<Properties xmlns="http://schemas.openxmlformats.org/officeDocument/2006/custom-properties" xmlns:vt="http://schemas.openxmlformats.org/officeDocument/2006/docPropsVTypes"/>
</file>