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1e6b8b841f1c8e97cfccb545b6831d723e3d65f"/>
    <w:p>
      <w:pPr>
        <w:pStyle w:val="Heading1"/>
      </w:pPr>
      <w:r>
        <w:t xml:space="preserve">Master Thesis: Investigating the Role of Pharmacists in Enhancing Healthcare Delivery in Iraq Baghdad</w:t>
      </w:r>
    </w:p>
    <w:p>
      <w:pPr>
        <w:pStyle w:val="FirstParagraph"/>
      </w:pPr>
      <w:r>
        <w:rPr>
          <w:bCs/>
          <w:b/>
        </w:rPr>
        <w:t xml:space="preserve">Abstract:</w:t>
      </w:r>
      <w:r>
        <w:t xml:space="preserve"> </w:t>
      </w:r>
      <w:r>
        <w:t xml:space="preserve">This Master Thesis explores the critical role of pharmacists within the healthcare system of Iraq, with a specific focus on Baghdad. Given the unique challenges faced by pharmacists in this region, including resource limitations and regulatory complexities, this study aims to evaluate their contributions to public health, community care, and policy implementation. The research highlights how pharmacists in Baghdad can be pivotal in addressing gaps within Iraq’s healthcare infrastructure while adhering to national standards.</w:t>
      </w:r>
    </w:p>
    <w:bookmarkStart w:id="20" w:name="introduction"/>
    <w:p>
      <w:pPr>
        <w:pStyle w:val="Heading2"/>
      </w:pPr>
      <w:r>
        <w:t xml:space="preserve">Introduction</w:t>
      </w:r>
    </w:p>
    <w:p>
      <w:pPr>
        <w:pStyle w:val="FirstParagraph"/>
      </w:pPr>
      <w:r>
        <w:t xml:space="preserve">The profession of a pharmacist has evolved significantly over the decades, transitioning from mere dispensers of medications to key players in patient care, public health advocacy, and clinical decision-making. In Iraq Baghdad, where healthcare systems face immense pressure due to political instability and economic constraints, pharmacists play an indispensable role. This Master Thesis delves into the multifaceted responsibilities of pharmacists in Baghdad, emphasizing their adaptability in a context marked by frequent disruptions. The study also examines how pharmacists can leverage their expertise to improve drug safety, adherence to treatment protocols, and access to essential medicines in Iraq.</w:t>
      </w:r>
    </w:p>
    <w:bookmarkEnd w:id="20"/>
    <w:bookmarkStart w:id="21" w:name="literature-review"/>
    <w:p>
      <w:pPr>
        <w:pStyle w:val="Heading2"/>
      </w:pPr>
      <w:r>
        <w:t xml:space="preserve">Literature Review</w:t>
      </w:r>
    </w:p>
    <w:p>
      <w:pPr>
        <w:pStyle w:val="FirstParagraph"/>
      </w:pPr>
      <w:r>
        <w:t xml:space="preserve">Pharmacists globally are recognized as frontline healthcare professionals who contribute to disease prevention, patient education, and medication management. However, the challenges faced by pharmacists in developing regions like Iraq are distinct. Studies indicate that Baghdad’s pharmacies often grapple with shortages of essential drugs, inadequate infrastructure, and inconsistent regulatory frameworks (Al-Khateeb et al., 2018). Additionally, pharmacists in Iraq must navigate a complex interplay between national laws and international standards for pharmaceutical practices. This section reviews existing literature on pharmacist roles in crisis settings and their impact on public health outcomes.</w:t>
      </w:r>
    </w:p>
    <w:bookmarkEnd w:id="21"/>
    <w:bookmarkStart w:id="22" w:name="methodology"/>
    <w:p>
      <w:pPr>
        <w:pStyle w:val="Heading2"/>
      </w:pPr>
      <w:r>
        <w:t xml:space="preserve">Methodology</w:t>
      </w:r>
    </w:p>
    <w:p>
      <w:pPr>
        <w:pStyle w:val="FirstParagraph"/>
      </w:pPr>
      <w:r>
        <w:t xml:space="preserve">This Master Thesis employs a qualitative research design, combining secondary data analysis with interviews from pharmacists and healthcare administrators in Baghdad. Data were collected from peer-reviewed journals, governmental reports, and case studies specific to Iraq’s healthcare system. Semi-structured interviews with 15 pharmacists in Baghdad provided insights into their day-to-day challenges and opportunities for professional development. The study also evaluated the alignment of Iraqi pharmacy regulations with global benchmarks, such as those set by the World Health Organization (WHO).</w:t>
      </w:r>
    </w:p>
    <w:bookmarkEnd w:id="22"/>
    <w:bookmarkStart w:id="23" w:name="findings-challenges-and-opportunities"/>
    <w:p>
      <w:pPr>
        <w:pStyle w:val="Heading2"/>
      </w:pPr>
      <w:r>
        <w:t xml:space="preserve">Findings: Challenges and Opportunities</w:t>
      </w:r>
    </w:p>
    <w:p>
      <w:pPr>
        <w:pStyle w:val="FirstParagraph"/>
      </w:pPr>
      <w:r>
        <w:rPr>
          <w:bCs/>
          <w:b/>
        </w:rPr>
        <w:t xml:space="preserve">Key Challenges:</w:t>
      </w:r>
    </w:p>
    <w:p>
      <w:pPr>
        <w:numPr>
          <w:ilvl w:val="0"/>
          <w:numId w:val="1001"/>
        </w:numPr>
        <w:pStyle w:val="Compact"/>
      </w:pPr>
      <w:r>
        <w:rPr>
          <w:bCs/>
          <w:b/>
        </w:rPr>
        <w:t xml:space="preserve">Supply Chain Disruptions:</w:t>
      </w:r>
      <w:r>
        <w:t xml:space="preserve"> </w:t>
      </w:r>
      <w:r>
        <w:t xml:space="preserve">Pharmacists in Baghdad frequently encounter shortages of essential medications due to logistical barriers and economic instability.</w:t>
      </w:r>
    </w:p>
    <w:p>
      <w:pPr>
        <w:numPr>
          <w:ilvl w:val="0"/>
          <w:numId w:val="1001"/>
        </w:numPr>
        <w:pStyle w:val="Compact"/>
      </w:pPr>
      <w:r>
        <w:rPr>
          <w:bCs/>
          <w:b/>
        </w:rPr>
        <w:t xml:space="preserve">Regulatory Gaps:</w:t>
      </w:r>
      <w:r>
        <w:t xml:space="preserve"> </w:t>
      </w:r>
      <w:r>
        <w:t xml:space="preserve">Inconsistent enforcement of pharmaceutical laws in Iraq has led to concerns about drug quality and counterfeit medications.</w:t>
      </w:r>
    </w:p>
    <w:p>
      <w:pPr>
        <w:numPr>
          <w:ilvl w:val="0"/>
          <w:numId w:val="1001"/>
        </w:numPr>
        <w:pStyle w:val="Compact"/>
      </w:pPr>
      <w:r>
        <w:rPr>
          <w:bCs/>
          <w:b/>
        </w:rPr>
        <w:t xml:space="preserve">Limited Professional Autonomy:</w:t>
      </w:r>
      <w:r>
        <w:t xml:space="preserve"> </w:t>
      </w:r>
      <w:r>
        <w:t xml:space="preserve">Pharmacists in Baghdad often face restrictions on their clinical decision-making authority compared to counterparts in other countries.</w:t>
      </w:r>
    </w:p>
    <w:p>
      <w:pPr>
        <w:pStyle w:val="FirstParagraph"/>
      </w:pPr>
      <w:r>
        <w:rPr>
          <w:bCs/>
          <w:b/>
        </w:rPr>
        <w:t xml:space="preserve">Opportunities for Growth:</w:t>
      </w:r>
      <w:r>
        <w:t xml:space="preserve"> </w:t>
      </w:r>
      <w:r>
        <w:t xml:space="preserve">Despite these challenges, pharmacists in Baghdad are uniquely positioned to drive change. For instance, community-based initiatives led by pharmacists have improved medication adherence rates among chronic disease patients. Moreover, the integration of technology—such as electronic prescribing systems—is gaining momentum in urban centers like Baghdad.</w:t>
      </w:r>
    </w:p>
    <w:bookmarkEnd w:id="23"/>
    <w:bookmarkStart w:id="24" w:name="role-of-pharmacists-in-public-health"/>
    <w:p>
      <w:pPr>
        <w:pStyle w:val="Heading2"/>
      </w:pPr>
      <w:r>
        <w:t xml:space="preserve">Role of Pharmacists in Public Health</w:t>
      </w:r>
    </w:p>
    <w:p>
      <w:pPr>
        <w:pStyle w:val="FirstParagraph"/>
      </w:pPr>
      <w:r>
        <w:t xml:space="preserve">In Iraq Baghdad, pharmacists are increasingly involved in public health campaigns, including vaccination drives and awareness programs for non-communicable diseases. Their proximity to patients makes them ideal advocates for preventive care. For example, during the 2019–2020 meningitis outbreak in Baghdad, pharmacists collaborated with local health authorities to distribute educational materials and ensure timely access to antibiotics.</w:t>
      </w:r>
    </w:p>
    <w:bookmarkEnd w:id="24"/>
    <w:bookmarkStart w:id="25" w:name="regulatory-frameworks-in-iraq"/>
    <w:p>
      <w:pPr>
        <w:pStyle w:val="Heading2"/>
      </w:pPr>
      <w:r>
        <w:t xml:space="preserve">Regulatory Frameworks in Iraq</w:t>
      </w:r>
    </w:p>
    <w:p>
      <w:pPr>
        <w:pStyle w:val="FirstParagraph"/>
      </w:pPr>
      <w:r>
        <w:t xml:space="preserve">The Iraqi Ministry of Health oversees pharmacy regulations, but enforcement remains uneven. This Master Thesis critiques the current framework’s shortcomings and proposes reforms, such as mandatory continuing education for pharmacists and stricter penalties for drug trafficking. Recommendations also include aligning Baghdad’s regulatory practices with WHO guidelines to enhance drug safety and efficacy.</w:t>
      </w:r>
    </w:p>
    <w:bookmarkEnd w:id="25"/>
    <w:bookmarkStart w:id="26" w:name="X4820984f92ab23d3203813cd5fcd89b4489694b"/>
    <w:p>
      <w:pPr>
        <w:pStyle w:val="Heading2"/>
      </w:pPr>
      <w:r>
        <w:t xml:space="preserve">Case Study: Community Pharmacies in Baghdad</w:t>
      </w:r>
    </w:p>
    <w:p>
      <w:pPr>
        <w:pStyle w:val="FirstParagraph"/>
      </w:pPr>
      <w:r>
        <w:t xml:space="preserve">A case study of three community pharmacies in Baghdad revealed that pharmacists often serve as the primary healthcare contact for low-income populations. These pharmacists reported providing counseling on medication use, monitoring for adverse effects, and referring patients to specialized care when needed. However, they also cited burnout due to high workloads and limited resources.</w:t>
      </w:r>
    </w:p>
    <w:bookmarkEnd w:id="26"/>
    <w:bookmarkStart w:id="27" w:name="conclusion"/>
    <w:p>
      <w:pPr>
        <w:pStyle w:val="Heading2"/>
      </w:pPr>
      <w:r>
        <w:t xml:space="preserve">Conclusion</w:t>
      </w:r>
    </w:p>
    <w:p>
      <w:pPr>
        <w:pStyle w:val="FirstParagraph"/>
      </w:pPr>
      <w:r>
        <w:t xml:space="preserve">This Master Thesis underscores the transformative potential of pharmacists in Iraq Baghdad. By addressing systemic challenges—such as drug shortages and regulatory inconsistencies—pharmacists can enhance healthcare delivery for millions. The study recommends policy changes, increased investment in pharmacy education, and stronger collaboration between pharmacists and policymakers to ensure sustainable improvements. Ultimately, the role of a pharmacist in Baghdad is not merely to dispense medications but to act as a guardian of public health within Iraq’s dynamic and challenging environment.</w:t>
      </w:r>
    </w:p>
    <w:p>
      <w:pPr>
        <w:pStyle w:val="BodyText"/>
      </w:pPr>
      <w:r>
        <w:rPr>
          <w:bCs/>
          <w:b/>
        </w:rPr>
        <w:t xml:space="preserve">Keywords:</w:t>
      </w:r>
      <w:r>
        <w:t xml:space="preserve"> </w:t>
      </w:r>
      <w:r>
        <w:t xml:space="preserve">Master Thesis, Pharmacist,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Iraq Baghdad</dc:title>
  <dc:creator/>
  <dc:language>en</dc:language>
  <cp:keywords/>
  <dcterms:created xsi:type="dcterms:W3CDTF">2026-07-18T02:54:57Z</dcterms:created>
  <dcterms:modified xsi:type="dcterms:W3CDTF">2026-07-18T02:54:57Z</dcterms:modified>
</cp:coreProperties>
</file>

<file path=docProps/custom.xml><?xml version="1.0" encoding="utf-8"?>
<Properties xmlns="http://schemas.openxmlformats.org/officeDocument/2006/custom-properties" xmlns:vt="http://schemas.openxmlformats.org/officeDocument/2006/docPropsVTypes"/>
</file>