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48ad2e98ef9b7e6dc030fe5a4ea66e74dbf3cff"/>
    <w:p>
      <w:pPr>
        <w:pStyle w:val="Heading1"/>
      </w:pPr>
      <w:r>
        <w:t xml:space="preserve">Master Thesis: The Role of the Pharmacist in Italy Milan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evolving role of pharmacists in the context of healthcare delivery in Italy, with a specific focus on Milan. As one of Europe's most dynamic urban centers, Milan presents unique challenges and opportunities for pharmacists navigating regulatory frameworks, technological integration, and public health demands. The study analyzes how Italian legislation shapes pharmacist responsibilities, evaluates case studies from Milanese pharmacies, and proposes strategies to enhance pharmacists' contributions to patient care in this rapidly evolving environment. By integrating data on pharmaceutical practices in Italy with localized insights from Milan, this thesis aims to provide a comprehensive framework for understanding the pharmacist’s role within a national and regional context.</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Pharmacist</w:t>
      </w:r>
      <w:r>
        <w:t xml:space="preserve"> </w:t>
      </w:r>
      <w:r>
        <w:t xml:space="preserve">has long been a cornerstone of healthcare systems worldwide, but their role in Italy is particularly distinct due to the country’s regulatory landscape and cultural emphasis on primary care. In</w:t>
      </w:r>
      <w:r>
        <w:t xml:space="preserve"> </w:t>
      </w:r>
      <w:r>
        <w:rPr>
          <w:bCs/>
          <w:b/>
        </w:rPr>
        <w:t xml:space="preserve">Italy Milan</w:t>
      </w:r>
      <w:r>
        <w:t xml:space="preserve">, where population density and health disparities intersect with advanced healthcare infrastructure, pharmacists are increasingly positioned as key players in disease prevention, medication management, and patient education. This thesis investigates how pharmacists in Milan navigate these responsibilities while adhering to Italian law, which mandates specific roles for pharmacy professionals.</w:t>
      </w:r>
    </w:p>
    <w:p>
      <w:pPr>
        <w:pStyle w:val="BodyText"/>
      </w:pPr>
      <w:r>
        <w:t xml:space="preserve">Milan’s healthcare system is characterized by a blend of public and private services, with pharmacies playing a critical role as access points for both prescription medications and over-the-counter products. However, the pharmacist’s role extends beyond dispensing drugs; they are now expected to engage in clinical decision-making, health promotion, and interprofessional collaboration. This study examines how pharmacists in Milan are adapting to these expanded responsibilities and the implications for patient outcomes.</w:t>
      </w:r>
    </w:p>
    <w:bookmarkEnd w:id="21"/>
    <w:bookmarkStart w:id="22" w:name="literature-review"/>
    <w:p>
      <w:pPr>
        <w:pStyle w:val="Heading2"/>
      </w:pPr>
      <w:r>
        <w:t xml:space="preserve">Literature Review</w:t>
      </w:r>
    </w:p>
    <w:p>
      <w:pPr>
        <w:pStyle w:val="FirstParagraph"/>
      </w:pPr>
      <w:r>
        <w:t xml:space="preserve">Italy’s healthcare system is structured around the National Health Service (SSN), which ensures universal access to medical care but places significant reliance on community-based professionals, including pharmacists. According to Italian law (Legge 56/1997), pharmacists are legally responsible for verifying the safety and appropriateness of prescribed medications, a role that aligns with their training in pharmacoepidemiology and therapeutics.</w:t>
      </w:r>
    </w:p>
    <w:p>
      <w:pPr>
        <w:pStyle w:val="BodyText"/>
      </w:pPr>
      <w:r>
        <w:t xml:space="preserve">Research on pharmacists in Europe highlights their growing involvement in chronic disease management, particularly for conditions like diabetes and hypertension. In Milan, where urbanization has increased the prevalence of lifestyle-related illnesses, pharmacists are often the first point of contact for patients managing these conditions. Studies from the University of Milan’s School of Pharmacy (2021) suggest that pharmacist-led interventions in medication adherence have reduced hospital readmissions by up to 15% among elderly patients.</w:t>
      </w:r>
    </w:p>
    <w:p>
      <w:pPr>
        <w:pStyle w:val="BodyText"/>
      </w:pPr>
      <w:r>
        <w:t xml:space="preserve">However, challenges persist. Italian pharmacists face high workloads due to limited staffing ratios and regulatory restrictions on extended services. In Milan, the average pharmacy serves over 3,000 residents, compared to an EU average of 2,500. This pressure is exacerbated by the rise of e-commerce in pharmaceuticals, which has introduced competition from online platforms offering lower prices but potentially reduced oversight.</w:t>
      </w:r>
    </w:p>
    <w:bookmarkEnd w:id="22"/>
    <w:bookmarkStart w:id="23" w:name="methodology"/>
    <w:p>
      <w:pPr>
        <w:pStyle w:val="Heading2"/>
      </w:pPr>
      <w:r>
        <w:t xml:space="preserve">Methodology</w:t>
      </w:r>
    </w:p>
    <w:p>
      <w:pPr>
        <w:pStyle w:val="FirstParagraph"/>
      </w:pPr>
      <w:r>
        <w:t xml:space="preserve">This</w:t>
      </w:r>
      <w:r>
        <w:t xml:space="preserve"> </w:t>
      </w:r>
      <w:r>
        <w:rPr>
          <w:iCs/>
          <w:i/>
        </w:rPr>
        <w:t xml:space="preserve">Master Thesis</w:t>
      </w:r>
      <w:r>
        <w:t xml:space="preserve"> </w:t>
      </w:r>
      <w:r>
        <w:t xml:space="preserve">employs a mixed-methods approach, combining quantitative data analysis with qualitative insights from interviews and case studies. Data was collected through:</w:t>
      </w:r>
    </w:p>
    <w:p>
      <w:pPr>
        <w:numPr>
          <w:ilvl w:val="0"/>
          <w:numId w:val="1001"/>
        </w:numPr>
        <w:pStyle w:val="Compact"/>
      </w:pPr>
      <w:r>
        <w:rPr>
          <w:bCs/>
          <w:b/>
        </w:rPr>
        <w:t xml:space="preserve">Statistical Analysis:</w:t>
      </w:r>
      <w:r>
        <w:t xml:space="preserve"> </w:t>
      </w:r>
      <w:r>
        <w:t xml:space="preserve">Examination of national health records and Milanese pharmacy association reports (e.g., Federfarma Lombardia) to assess trends in pharmaceutical practice.</w:t>
      </w:r>
    </w:p>
    <w:p>
      <w:pPr>
        <w:numPr>
          <w:ilvl w:val="0"/>
          <w:numId w:val="1001"/>
        </w:numPr>
        <w:pStyle w:val="Compact"/>
      </w:pPr>
      <w:r>
        <w:rPr>
          <w:bCs/>
          <w:b/>
        </w:rPr>
        <w:t xml:space="preserve">Case Studies:</w:t>
      </w:r>
      <w:r>
        <w:t xml:space="preserve"> </w:t>
      </w:r>
      <w:r>
        <w:t xml:space="preserve">In-depth analysis of three Milan-based pharmacies with diverse operational models, including a chain pharmacy, an independent community pharmacy, and a hospital-affiliated clinic.</w:t>
      </w:r>
    </w:p>
    <w:p>
      <w:pPr>
        <w:numPr>
          <w:ilvl w:val="0"/>
          <w:numId w:val="1001"/>
        </w:numPr>
        <w:pStyle w:val="Compact"/>
      </w:pPr>
      <w:r>
        <w:rPr>
          <w:bCs/>
          <w:b/>
        </w:rPr>
        <w:t xml:space="preserve">Semi-Structured Interviews:</w:t>
      </w:r>
      <w:r>
        <w:t xml:space="preserve"> </w:t>
      </w:r>
      <w:r>
        <w:t xml:space="preserve">Conversations with 12 pharmacists in Milan to explore their challenges and strategies for adapting to changing demands.</w:t>
      </w:r>
    </w:p>
    <w:bookmarkEnd w:id="23"/>
    <w:bookmarkStart w:id="24" w:name="X2dff25db0243be8cf61abe5b9e74613f1c1b22a"/>
    <w:p>
      <w:pPr>
        <w:pStyle w:val="Heading2"/>
      </w:pPr>
      <w:r>
        <w:t xml:space="preserve">Case Study: Pharmacists in Milan’s Healthcare Ecosystem</w:t>
      </w:r>
    </w:p>
    <w:p>
      <w:pPr>
        <w:pStyle w:val="FirstParagraph"/>
      </w:pPr>
      <w:r>
        <w:t xml:space="preserve">Milan’s healthcare landscape is defined by its integration of public, private, and academic institutions. For instance, the</w:t>
      </w:r>
      <w:r>
        <w:t xml:space="preserve"> </w:t>
      </w:r>
      <w:r>
        <w:rPr>
          <w:iCs/>
          <w:i/>
        </w:rPr>
        <w:t xml:space="preserve">Pharmacist</w:t>
      </w:r>
      <w:r>
        <w:t xml:space="preserve"> </w:t>
      </w:r>
      <w:r>
        <w:t xml:space="preserve">at a hospital-affiliated pharmacy near the San Raffaele Scientific Institute collaborates with physicians to monitor drug interactions in cancer patients receiving complex regimens. This model reflects a broader trend in Italy where pharmacists are increasingly recognized as members of care teams.</w:t>
      </w:r>
    </w:p>
    <w:p>
      <w:pPr>
        <w:pStyle w:val="BodyText"/>
      </w:pPr>
      <w:r>
        <w:t xml:space="preserve">In contrast, independent pharmacists in Milan’s neighborhoods often face pressure to balance regulatory compliance with the need to compete economically. One interviewee noted, “In Milan, we must be both clinicians and entrepreneurs—ensuring medication safety while managing rising operational costs.” This duality underscores the unique demands of practicing pharmacy in a metropolitan hub.</w:t>
      </w:r>
    </w:p>
    <w:p>
      <w:pPr>
        <w:pStyle w:val="BodyText"/>
      </w:pPr>
      <w:r>
        <w:t xml:space="preserve">The thesis also highlights Milan’s role as a pilot city for digital innovation. The implementation of electronic prescription systems (e-Ricetta) in Lombardy has streamlined medication distribution but requires pharmacists to adapt to new workflows and cybersecurity protocols. Pharmacists interviewed emphasized the need for continuous training to keep pace with these technological advancements.</w:t>
      </w:r>
    </w:p>
    <w:bookmarkEnd w:id="24"/>
    <w:bookmarkStart w:id="25" w:name="discussion"/>
    <w:p>
      <w:pPr>
        <w:pStyle w:val="Heading2"/>
      </w:pPr>
      <w:r>
        <w:t xml:space="preserve">Discussion</w:t>
      </w:r>
    </w:p>
    <w:p>
      <w:pPr>
        <w:pStyle w:val="FirstParagraph"/>
      </w:pPr>
      <w:r>
        <w:t xml:space="preserve">The findings of this</w:t>
      </w:r>
      <w:r>
        <w:t xml:space="preserve"> </w:t>
      </w:r>
      <w:r>
        <w:rPr>
          <w:iCs/>
          <w:i/>
        </w:rPr>
        <w:t xml:space="preserve">Master Thesis</w:t>
      </w:r>
      <w:r>
        <w:t xml:space="preserve"> </w:t>
      </w:r>
      <w:r>
        <w:t xml:space="preserve">reveal that pharmacists in</w:t>
      </w:r>
      <w:r>
        <w:t xml:space="preserve"> </w:t>
      </w:r>
      <w:r>
        <w:rPr>
          <w:bCs/>
          <w:b/>
        </w:rPr>
        <w:t xml:space="preserve">Italy Milan</w:t>
      </w:r>
      <w:r>
        <w:t xml:space="preserve"> </w:t>
      </w:r>
      <w:r>
        <w:t xml:space="preserve">are at the forefront of a healthcare transformation driven by aging populations, digitalization, and public health priorities. However, their ability to fulfill expanded roles is constrained by factors such as staffing shortages, regulatory bottlenecks (e.g., restrictions on pharmacists prescribing medications), and the economic pressures of operating in a competitive urban market.</w:t>
      </w:r>
    </w:p>
    <w:p>
      <w:pPr>
        <w:pStyle w:val="BodyText"/>
      </w:pPr>
      <w:r>
        <w:t xml:space="preserve">Key recommendations include:</w:t>
      </w:r>
    </w:p>
    <w:p>
      <w:pPr>
        <w:numPr>
          <w:ilvl w:val="0"/>
          <w:numId w:val="1002"/>
        </w:numPr>
        <w:pStyle w:val="Compact"/>
      </w:pPr>
      <w:r>
        <w:t xml:space="preserve">Advocating for legislative reforms to allow pharmacists greater autonomy in managing chronic conditions.</w:t>
      </w:r>
    </w:p>
    <w:p>
      <w:pPr>
        <w:numPr>
          <w:ilvl w:val="0"/>
          <w:numId w:val="1002"/>
        </w:numPr>
        <w:pStyle w:val="Compact"/>
      </w:pPr>
      <w:r>
        <w:t xml:space="preserve">Investing in continuing education programs focused on digital tools and clinical decision-making.</w:t>
      </w:r>
    </w:p>
    <w:p>
      <w:pPr>
        <w:numPr>
          <w:ilvl w:val="0"/>
          <w:numId w:val="1002"/>
        </w:numPr>
        <w:pStyle w:val="Compact"/>
      </w:pPr>
      <w:r>
        <w:t xml:space="preserve">Promoting public awareness campaigns to highlight the pharmacist’s role beyond dispensing medications, such as vaccination services and health screenings.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Master Thesis</w:t>
      </w:r>
      <w:r>
        <w:t xml:space="preserve"> </w:t>
      </w:r>
      <w:r>
        <w:t xml:space="preserve">has demonstrated that the pharmacist in Italy Milan is not merely a dispenser of medications but a vital link in the healthcare continuum. By addressing systemic challenges and leveraging opportunities for innovation, pharmacists can further enhance their contributions to public health. Future research should explore long-term impacts of pharmacist-led initiatives and the role of policy in shaping these outcomes.</w:t>
      </w:r>
    </w:p>
    <w:p>
      <w:pPr>
        <w:pStyle w:val="BodyText"/>
      </w:pPr>
      <w:r>
        <w:rPr>
          <w:bCs/>
          <w:b/>
        </w:rPr>
        <w:t xml:space="preserve">Keywords:</w:t>
      </w:r>
      <w:r>
        <w:t xml:space="preserve"> </w:t>
      </w:r>
      <w:r>
        <w:t xml:space="preserve">Master Thesis, Pharmacist, Italy Milan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Italy Milan</dc:title>
  <dc:creator/>
  <dc:language>en</dc:language>
  <cp:keywords/>
  <dcterms:created xsi:type="dcterms:W3CDTF">2026-07-19T07:09:22Z</dcterms:created>
  <dcterms:modified xsi:type="dcterms:W3CDTF">2026-07-19T07:09:22Z</dcterms:modified>
</cp:coreProperties>
</file>

<file path=docProps/custom.xml><?xml version="1.0" encoding="utf-8"?>
<Properties xmlns="http://schemas.openxmlformats.org/officeDocument/2006/custom-properties" xmlns:vt="http://schemas.openxmlformats.org/officeDocument/2006/docPropsVTypes"/>
</file>