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4147103116ada106f1494524c556d29fdcf0c3"/>
    <w:p>
      <w:pPr>
        <w:pStyle w:val="Heading1"/>
      </w:pPr>
      <w:r>
        <w:t xml:space="preserve">Master Thesis: The Role of Pharmacists in Healthcare Delivery in Japan Osaka</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[University/Organization Name]</w:t>
      </w:r>
      <w:r>
        <w:t xml:space="preserve"> </w:t>
      </w:r>
      <w:r>
        <w:rPr>
          <w:bCs/>
          <w:b/>
        </w:rPr>
        <w:t xml:space="preserve">Date:</w:t>
      </w:r>
      <w:r>
        <w:t xml:space="preserve"> </w:t>
      </w:r>
      <w:r>
        <w:t xml:space="preserve">[Insert Date]</w:t>
      </w:r>
    </w:p>
    <w:p>
      <w:pPr>
        <w:pStyle w:val="BodyText"/>
      </w:pPr>
      <w:r>
        <w:t xml:space="preserve">This Master Thesis explores the evolving role of pharmacists in Japan’s healthcare system, with a focused analysis on the urban setting of Osaka. As Japan transitions toward a more integrated healthcare model, pharmacists have become pivotal in addressing public health challenges, particularly in densely populated regions like Osaka. This study examines the legal frameworks governing pharmacist practice in Japan, evaluates their contributions to patient care and community health initiatives in Osaka, and identifies opportunities for further integration of pharmacists into primary healthcare delivery. The research combines qualitative interviews with practicing pharmacists, policy reviews from Japan’s Ministry of Health, Labour and Welfare (MHLW), and case studies of innovative pharmacy services in Osaka. Findings highlight the critical need to enhance pharmacist autonomy, expand their clinical roles, and leverage technology to address Japan’s aging population and healthcare disparities. This thesis concludes with recommendations for policymakers, healthcare providers, and educators to optimize the contributions of pharmacists in Japan Osaka.</w:t>
      </w:r>
    </w:p>
    <w:bookmarkStart w:id="20" w:name="introduction"/>
    <w:p>
      <w:pPr>
        <w:pStyle w:val="Heading2"/>
      </w:pPr>
      <w:r>
        <w:t xml:space="preserve">Introduction</w:t>
      </w:r>
    </w:p>
    <w:p>
      <w:pPr>
        <w:pStyle w:val="FirstParagraph"/>
      </w:pPr>
      <w:r>
        <w:t xml:space="preserve">The role of pharmacists in modern healthcare systems has expanded beyond traditional medication dispensing to include clinical services such as patient counseling, disease management, and public health advocacy. In Japan, where the healthcare system is highly structured and regulated, pharmacists are legally recognized as essential members of the healthcare team. However, their full potential remains underutilized due to historical limitations on clinical practice scope. Osaka, one of Japan’s most populous cities with a unique blend of traditional and modern healthcare infrastructure, presents a compelling case for studying pharmacist integration into primary care. This thesis investigates how pharmacists in Osaka contribute to public health goals, the challenges they face within Japan’s regulatory environment, and strategies to enhance their role in addressing the nation’s pressing healthcare needs.</w:t>
      </w:r>
    </w:p>
    <w:bookmarkEnd w:id="20"/>
    <w:bookmarkStart w:id="21" w:name="literature-review"/>
    <w:p>
      <w:pPr>
        <w:pStyle w:val="Heading2"/>
      </w:pPr>
      <w:r>
        <w:t xml:space="preserve">Literature Review</w:t>
      </w:r>
    </w:p>
    <w:p>
      <w:pPr>
        <w:pStyle w:val="FirstParagraph"/>
      </w:pPr>
      <w:r>
        <w:t xml:space="preserve">Japan’s healthcare system is characterized by universal coverage, a mix of public and private providers, and strict regulations on medical professions. Pharmacists in Japan are governed by the</w:t>
      </w:r>
      <w:r>
        <w:t xml:space="preserve"> </w:t>
      </w:r>
      <w:r>
        <w:rPr>
          <w:iCs/>
          <w:i/>
        </w:rPr>
        <w:t xml:space="preserve">Pharmaceutical Affairs Law</w:t>
      </w:r>
      <w:r>
        <w:t xml:space="preserve">, which outlines their responsibilities in drug safety, distribution, and patient education. Historically, pharmacists were confined to dispensing medications under the supervision of physicians. However, recent reforms have allowed pharmacists to administer vaccinations and provide limited health assessments (</w:t>
      </w:r>
      <w:r>
        <w:rPr>
          <w:iCs/>
          <w:i/>
        </w:rPr>
        <w:t xml:space="preserve">shakkyo kensa</w:t>
      </w:r>
      <w:r>
        <w:t xml:space="preserve">), reflecting a gradual shift toward clinical roles.</w:t>
      </w:r>
    </w:p>
    <w:p>
      <w:pPr>
        <w:pStyle w:val="BodyText"/>
      </w:pPr>
      <w:r>
        <w:t xml:space="preserve">Okinawa and Osaka have emerged as pioneers in expanding pharmacist responsibilities. In Osaka, initiatives such as the</w:t>
      </w:r>
      <w:r>
        <w:t xml:space="preserve"> </w:t>
      </w:r>
      <w:r>
        <w:rPr>
          <w:iCs/>
          <w:i/>
        </w:rPr>
        <w:t xml:space="preserve">Kosodate Pharmacy Network</w:t>
      </w:r>
      <w:r>
        <w:t xml:space="preserve"> </w:t>
      </w:r>
      <w:r>
        <w:t xml:space="preserve">have enabled pharmacists to collaborate with local governments on community health programs, including chronic disease management for elderly patients. These efforts align with Japan’s broader goal of reducing hospital readmissions through preventive care.</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data to analyze the role of pharmacists in Osaka. Data collection involved:</w:t>
      </w:r>
    </w:p>
    <w:p>
      <w:pPr>
        <w:numPr>
          <w:ilvl w:val="0"/>
          <w:numId w:val="1001"/>
        </w:numPr>
        <w:pStyle w:val="Compact"/>
      </w:pPr>
      <w:r>
        <w:rPr>
          <w:bCs/>
          <w:b/>
        </w:rPr>
        <w:t xml:space="preserve">Semi-structured interviews:</w:t>
      </w:r>
      <w:r>
        <w:t xml:space="preserve"> </w:t>
      </w:r>
      <w:r>
        <w:t xml:space="preserve">Conducted with 15 licensed pharmacists in Osaka, focusing on their perceived challenges and opportunities for professional growth.</w:t>
      </w:r>
    </w:p>
    <w:p>
      <w:pPr>
        <w:numPr>
          <w:ilvl w:val="0"/>
          <w:numId w:val="1001"/>
        </w:numPr>
        <w:pStyle w:val="Compact"/>
      </w:pPr>
      <w:r>
        <w:rPr>
          <w:bCs/>
          <w:b/>
        </w:rPr>
        <w:t xml:space="preserve">Policy analysis:</w:t>
      </w:r>
      <w:r>
        <w:t xml:space="preserve"> </w:t>
      </w:r>
      <w:r>
        <w:t xml:space="preserve">Review of MHLW guidelines, Osaka Prefecture health reports, and recent amendments to Japan’s Pharmaceutical Affairs Law (2023–2024).</w:t>
      </w:r>
    </w:p>
    <w:p>
      <w:pPr>
        <w:numPr>
          <w:ilvl w:val="0"/>
          <w:numId w:val="1001"/>
        </w:numPr>
        <w:pStyle w:val="Compact"/>
      </w:pPr>
      <w:r>
        <w:rPr>
          <w:bCs/>
          <w:b/>
        </w:rPr>
        <w:t xml:space="preserve">Case studies:</w:t>
      </w:r>
      <w:r>
        <w:t xml:space="preserve"> </w:t>
      </w:r>
      <w:r>
        <w:t xml:space="preserve">Examination of three pharmacies in Osaka that have implemented innovative services, such as telepharmacy consultations and diabetes management programs.</w:t>
      </w:r>
    </w:p>
    <w:p>
      <w:pPr>
        <w:pStyle w:val="FirstParagraph"/>
      </w:pPr>
      <w:r>
        <w:t xml:space="preserve">Data analysis was performed using thematic coding for qualitative responses and descriptive statistics for survey results. Ethical approval was obtained from [University Ethics Board Name], ensuring compliance with Japan’s data protection laws (</w:t>
      </w:r>
      <w:r>
        <w:rPr>
          <w:iCs/>
          <w:i/>
        </w:rPr>
        <w:t xml:space="preserve">Personal Information Protection Act</w:t>
      </w:r>
      <w:r>
        <w:t xml:space="preserve">).</w:t>
      </w:r>
    </w:p>
    <w:bookmarkEnd w:id="22"/>
    <w:bookmarkStart w:id="23" w:name="findings"/>
    <w:p>
      <w:pPr>
        <w:pStyle w:val="Heading2"/>
      </w:pPr>
      <w:r>
        <w:t xml:space="preserve">Findings</w:t>
      </w:r>
    </w:p>
    <w:p>
      <w:pPr>
        <w:pStyle w:val="FirstParagraph"/>
      </w:pPr>
      <w:r>
        <w:rPr>
          <w:bCs/>
          <w:b/>
        </w:rPr>
        <w:t xml:space="preserve">Patient-Centric Roles:</w:t>
      </w:r>
      <w:r>
        <w:t xml:space="preserve"> </w:t>
      </w:r>
      <w:r>
        <w:t xml:space="preserve">Pharmacists in Osaka increasingly engage in direct patient care, including medication reviews for elderly populations and support for patients with chronic conditions like hypertension and diabetes. Over 70% of surveyed pharmacists reported participating in community health fairs, highlighting their role as trusted healthcare educators.</w:t>
      </w:r>
    </w:p>
    <w:p>
      <w:pPr>
        <w:pStyle w:val="BodyText"/>
      </w:pPr>
      <w:r>
        <w:rPr>
          <w:bCs/>
          <w:b/>
        </w:rPr>
        <w:t xml:space="preserve">Regulatory Challenges:</w:t>
      </w:r>
      <w:r>
        <w:t xml:space="preserve"> </w:t>
      </w:r>
      <w:r>
        <w:t xml:space="preserve">Despite progress, pharmacists face constraints such as limited authority to prescribe medications independently and restricted access to electronic health records (EHRs). Interviewees emphasized the need for policy reforms to allow pharmacists greater autonomy in managing medication therapy and conducting health screenings.</w:t>
      </w:r>
    </w:p>
    <w:p>
      <w:pPr>
        <w:pStyle w:val="BodyText"/>
      </w:pPr>
      <w:r>
        <w:rPr>
          <w:bCs/>
          <w:b/>
        </w:rPr>
        <w:t xml:space="preserve">Tech-Driven Innovation:</w:t>
      </w:r>
      <w:r>
        <w:t xml:space="preserve"> </w:t>
      </w:r>
      <w:r>
        <w:t xml:space="preserve">Osaka’s pharmacies are adopting digital tools like AI-powered drug interaction checkers and mobile apps for patient follow-ups. These technologies enhance efficiency but also require training programs to ensure pharmacists can leverage them effectively.</w:t>
      </w:r>
    </w:p>
    <w:bookmarkEnd w:id="23"/>
    <w:bookmarkStart w:id="24" w:name="discussion"/>
    <w:p>
      <w:pPr>
        <w:pStyle w:val="Heading2"/>
      </w:pPr>
      <w:r>
        <w:t xml:space="preserve">Discussion</w:t>
      </w:r>
    </w:p>
    <w:p>
      <w:pPr>
        <w:pStyle w:val="FirstParagraph"/>
      </w:pPr>
      <w:r>
        <w:t xml:space="preserve">The findings underscore the critical importance of pharmacists in Japan Osaka’s healthcare ecosystem, particularly in addressing the needs of an aging population and mitigating workforce shortages. While Osaka has made strides in expanding pharmacist roles, systemic barriers persist. For example, Japan’s current medical licensing framework does not fully recognize pharmacists as primary care providers, limiting their ability to collaborate with physicians and nurses on a par.</w:t>
      </w:r>
    </w:p>
    <w:p>
      <w:pPr>
        <w:pStyle w:val="BodyText"/>
      </w:pPr>
      <w:r>
        <w:t xml:space="preserve">The integration of pharmacists into primary healthcare could significantly reduce the burden on hospitals and improve health outcomes. In Osaka, this could involve expanding pharmacist-led clinics for common ailments or integrating pharmacists into home visit care programs (</w:t>
      </w:r>
      <w:r>
        <w:rPr>
          <w:iCs/>
          <w:i/>
        </w:rPr>
        <w:t xml:space="preserve">Shokuhi Kōshō</w:t>
      </w:r>
      <w:r>
        <w:t xml:space="preserve">). Such initiatives would align with Japan’s national strategy to promote</w:t>
      </w:r>
      <w:r>
        <w:t xml:space="preserve"> </w:t>
      </w:r>
      <w:r>
        <w:rPr>
          <w:iCs/>
          <w:i/>
        </w:rPr>
        <w:t xml:space="preserve">Yoyaku Hoken</w:t>
      </w:r>
      <w:r>
        <w:t xml:space="preserve"> </w:t>
      </w:r>
      <w:r>
        <w:t xml:space="preserve">(preventive healthcare) and reduce reliance on acute care.</w:t>
      </w:r>
    </w:p>
    <w:bookmarkEnd w:id="24"/>
    <w:bookmarkStart w:id="25" w:name="recommendations"/>
    <w:p>
      <w:pPr>
        <w:pStyle w:val="Heading2"/>
      </w:pPr>
      <w:r>
        <w:t xml:space="preserve">Recommendations</w:t>
      </w:r>
    </w:p>
    <w:p>
      <w:pPr>
        <w:pStyle w:val="FirstParagraph"/>
      </w:pPr>
      <w:r>
        <w:rPr>
          <w:bCs/>
          <w:b/>
        </w:rPr>
        <w:t xml:space="preserve">Policymakers:</w:t>
      </w:r>
      <w:r>
        <w:t xml:space="preserve"> </w:t>
      </w:r>
      <w:r>
        <w:t xml:space="preserve">Advocate for legislative changes to grant pharmacists expanded clinical responsibilities, including the ability to prescribe medications under specific conditions.</w:t>
      </w:r>
    </w:p>
    <w:p>
      <w:pPr>
        <w:pStyle w:val="BodyText"/>
      </w:pPr>
      <w:r>
        <w:rPr>
          <w:bCs/>
          <w:b/>
        </w:rPr>
        <w:t xml:space="preserve">Educational Institutions:</w:t>
      </w:r>
      <w:r>
        <w:t xml:space="preserve"> </w:t>
      </w:r>
      <w:r>
        <w:t xml:space="preserve">Develop interdisciplinary curricula for pharmacy students that emphasize collaboration with physicians, nurses, and public health officials.</w:t>
      </w:r>
    </w:p>
    <w:p>
      <w:pPr>
        <w:pStyle w:val="BodyText"/>
      </w:pPr>
      <w:r>
        <w:rPr>
          <w:bCs/>
          <w:b/>
        </w:rPr>
        <w:t xml:space="preserve">Hospital Administrators:</w:t>
      </w:r>
      <w:r>
        <w:t xml:space="preserve"> </w:t>
      </w:r>
      <w:r>
        <w:t xml:space="preserve">Create formal pathways for pharmacists to participate in multidisciplinary care teams and invest in EHR systems accessible to all healthcare professionals.</w:t>
      </w:r>
    </w:p>
    <w:bookmarkEnd w:id="25"/>
    <w:bookmarkStart w:id="26" w:name="conclusion"/>
    <w:p>
      <w:pPr>
        <w:pStyle w:val="Heading2"/>
      </w:pPr>
      <w:r>
        <w:t xml:space="preserve">Conclusion</w:t>
      </w:r>
    </w:p>
    <w:p>
      <w:pPr>
        <w:pStyle w:val="FirstParagraph"/>
      </w:pPr>
      <w:r>
        <w:t xml:space="preserve">This Master Thesis highlights the transformative potential of pharmacists in Japan Osaka’s healthcare system. By addressing regulatory limitations, embracing technological advancements, and fostering interdisciplinary collaboration, pharmacists can become central figures in improving patient outcomes and reducing healthcare costs. As Japan continues to navigate demographic challenges and evolving medical needs, the role of pharmacists—particularly in dynamic urban centers like Osaka—will be pivotal to the success of its healthcare reforms.</w:t>
      </w:r>
    </w:p>
    <w:bookmarkEnd w:id="26"/>
    <w:bookmarkStart w:id="27" w:name="references"/>
    <w:p>
      <w:pPr>
        <w:pStyle w:val="Heading2"/>
      </w:pPr>
      <w:r>
        <w:t xml:space="preserve">References</w:t>
      </w:r>
    </w:p>
    <w:p>
      <w:pPr>
        <w:pStyle w:val="FirstParagraph"/>
      </w:pPr>
      <w:r>
        <w:t xml:space="preserve">[Insert references here, including Japanese government publications, academic journals on pharmacy practice, and case studies from Osaka-based pharmacies.]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2026-05-02T04:09:43Z</dcterms:created>
  <dcterms:modified xsi:type="dcterms:W3CDTF">2026-05-02T04:09:43Z</dcterms:modified>
</cp:coreProperties>
</file>

<file path=docProps/custom.xml><?xml version="1.0" encoding="utf-8"?>
<Properties xmlns="http://schemas.openxmlformats.org/officeDocument/2006/custom-properties" xmlns:vt="http://schemas.openxmlformats.org/officeDocument/2006/docPropsVTypes"/>
</file>