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Xc5229b1554dc99f6eacd97d648368833bc5c426"/>
    <w:p>
      <w:pPr>
        <w:pStyle w:val="Heading1"/>
      </w:pPr>
      <w:r>
        <w:t xml:space="preserve">Master Thesis: The Role of Pharmacists in Kazakhstan Almaty</w:t>
      </w:r>
    </w:p>
    <w:bookmarkStart w:id="20" w:name="abstract"/>
    <w:p>
      <w:pPr>
        <w:pStyle w:val="Heading2"/>
      </w:pPr>
      <w:r>
        <w:t xml:space="preserve">Abstract</w:t>
      </w:r>
    </w:p>
    <w:p>
      <w:pPr>
        <w:pStyle w:val="FirstParagraph"/>
      </w:pPr>
      <w:r>
        <w:t xml:space="preserve">This Master Thesis explores the critical role of pharmacists within the healthcare system of Kazakhstan, with a specific focus on Almaty, the country's largest city and economic hub. As healthcare systems worldwide evolve to address modern challenges, pharmacists are increasingly recognized as essential stakeholders in ensuring public health and safety. This study examines the current status of pharmacists in Kazakhstan Almaty, their responsibilities, challenges faced, and opportunities for professional development. By analyzing local regulations, educational frameworks, and practical applications of pharmaceutical services in Almaty's diverse healthcare landscape, this thesis aims to highlight the transformative potential of pharmacists in shaping public health outcomes within Kazakhstan.</w:t>
      </w:r>
    </w:p>
    <w:bookmarkEnd w:id="20"/>
    <w:bookmarkStart w:id="21" w:name="introduction"/>
    <w:p>
      <w:pPr>
        <w:pStyle w:val="Heading2"/>
      </w:pPr>
      <w:r>
        <w:t xml:space="preserve">Introduction</w:t>
      </w:r>
    </w:p>
    <w:p>
      <w:pPr>
        <w:pStyle w:val="FirstParagraph"/>
      </w:pPr>
      <w:r>
        <w:t xml:space="preserve">Kazakhstan has made significant strides in modernizing its healthcare infrastructure over the past decade, with Almaty serving as a focal point for medical innovation and policy implementation. The role of pharmacists in this context extends beyond dispensing medications to include clinical expertise, patient education, and public health advocacy. This Master Thesis delves into the multifaceted contributions of pharmacists in Kazakhstan Almaty, emphasizing their pivotal role in bridging gaps between healthcare providers, patients, and pharmaceutical companies. Given the unique socio-economic and cultural dynamics of Almaty, understanding how pharmacists navigate these factors is crucial for advancing public health initiatives across Kazakhstan.</w:t>
      </w:r>
    </w:p>
    <w:bookmarkEnd w:id="21"/>
    <w:bookmarkStart w:id="22" w:name="X7d49ba0b72b26b67cb8224b5d744c9f09c0ad5b"/>
    <w:p>
      <w:pPr>
        <w:pStyle w:val="Heading2"/>
      </w:pPr>
      <w:r>
        <w:t xml:space="preserve">Current Status of Pharmacists in Kazakhstan Almaty</w:t>
      </w:r>
    </w:p>
    <w:p>
      <w:pPr>
        <w:pStyle w:val="FirstParagraph"/>
      </w:pPr>
      <w:r>
        <w:t xml:space="preserve">In Kazakhstan Almaty, pharmacists operate within a regulatory framework governed by the Ministry of Health and the State Pharmacovigilance Service. The city's pharmaceutical sector is highly developed, with over 500 pharmacies and specialized clinics catering to a population exceeding 2 million. Pharmacists in Almaty are trained at institutions such as the Al-Farabi Kazakh National University and the Eurasian National University, which offer accredited programs aligning with international standards. Graduates must pass rigorous licensing exams administered by the Kazakhstan Pharmacists Association before practicing professionally.</w:t>
      </w:r>
    </w:p>
    <w:bookmarkEnd w:id="22"/>
    <w:bookmarkStart w:id="23" w:name="Xdcb99d6260eeaad3e83986e1bc23ad2032f7a8c"/>
    <w:p>
      <w:pPr>
        <w:pStyle w:val="Heading2"/>
      </w:pPr>
      <w:r>
        <w:t xml:space="preserve">Key Responsibilities of Pharmacists in Kazakhstan Almaty</w:t>
      </w:r>
    </w:p>
    <w:p>
      <w:pPr>
        <w:numPr>
          <w:ilvl w:val="0"/>
          <w:numId w:val="1001"/>
        </w:numPr>
        <w:pStyle w:val="Compact"/>
      </w:pPr>
      <w:r>
        <w:rPr>
          <w:bCs/>
          <w:b/>
        </w:rPr>
        <w:t xml:space="preserve">Medication Management:</w:t>
      </w:r>
      <w:r>
        <w:t xml:space="preserve"> </w:t>
      </w:r>
      <w:r>
        <w:t xml:space="preserve">Ensuring accurate prescription fulfillment, drug interactions, and dosage optimization for patients across all demographics.</w:t>
      </w:r>
    </w:p>
    <w:p>
      <w:pPr>
        <w:numPr>
          <w:ilvl w:val="0"/>
          <w:numId w:val="1001"/>
        </w:numPr>
        <w:pStyle w:val="Compact"/>
      </w:pPr>
      <w:r>
        <w:rPr>
          <w:bCs/>
          <w:b/>
        </w:rPr>
        <w:t xml:space="preserve">Clinical Services:</w:t>
      </w:r>
      <w:r>
        <w:t xml:space="preserve"> </w:t>
      </w:r>
      <w:r>
        <w:t xml:space="preserve">Providing immunizations, health screenings, and chronic disease management under the supervision of healthcare professionals in Almaty's public and private clinics.</w:t>
      </w:r>
    </w:p>
    <w:p>
      <w:pPr>
        <w:numPr>
          <w:ilvl w:val="0"/>
          <w:numId w:val="1001"/>
        </w:numPr>
        <w:pStyle w:val="Compact"/>
      </w:pPr>
      <w:r>
        <w:rPr>
          <w:bCs/>
          <w:b/>
        </w:rPr>
        <w:t xml:space="preserve">Patient Counseling:</w:t>
      </w:r>
      <w:r>
        <w:t xml:space="preserve"> </w:t>
      </w:r>
      <w:r>
        <w:t xml:space="preserve">Educating patients on proper medication use, side effects, and adherence to treatment plans in a culturally sensitive manner.</w:t>
      </w:r>
    </w:p>
    <w:p>
      <w:pPr>
        <w:numPr>
          <w:ilvl w:val="0"/>
          <w:numId w:val="1001"/>
        </w:numPr>
        <w:pStyle w:val="Compact"/>
      </w:pPr>
      <w:r>
        <w:rPr>
          <w:bCs/>
          <w:b/>
        </w:rPr>
        <w:t xml:space="preserve">Public Health Advocacy:</w:t>
      </w:r>
      <w:r>
        <w:t xml:space="preserve"> </w:t>
      </w:r>
      <w:r>
        <w:t xml:space="preserve">Collaborating with local authorities to promote vaccination drives, disease prevention campaigns, and health literacy programs in Almaty's diverse communities.</w:t>
      </w:r>
    </w:p>
    <w:bookmarkEnd w:id="23"/>
    <w:bookmarkStart w:id="24" w:name="Xcb520dc43db77c4aad7595a7c6f8bb65f5248f9"/>
    <w:p>
      <w:pPr>
        <w:pStyle w:val="Heading2"/>
      </w:pPr>
      <w:r>
        <w:t xml:space="preserve">Challenges Facing Pharmacists in Kazakhstan Almaty</w:t>
      </w:r>
    </w:p>
    <w:p>
      <w:pPr>
        <w:pStyle w:val="FirstParagraph"/>
      </w:pPr>
      <w:r>
        <w:t xml:space="preserve">Despite their growing influence, pharmacists in Kazakhstan Almaty encounter several challenges. These include:</w:t>
      </w:r>
    </w:p>
    <w:p>
      <w:pPr>
        <w:numPr>
          <w:ilvl w:val="0"/>
          <w:numId w:val="1002"/>
        </w:numPr>
        <w:pStyle w:val="Compact"/>
      </w:pPr>
      <w:r>
        <w:rPr>
          <w:bCs/>
          <w:b/>
        </w:rPr>
        <w:t xml:space="preserve">Regulatory Hurdles:</w:t>
      </w:r>
      <w:r>
        <w:t xml:space="preserve"> </w:t>
      </w:r>
      <w:r>
        <w:t xml:space="preserve">Navigating complex licensing requirements and ensuring compliance with both national and international pharmaceutical standards.</w:t>
      </w:r>
    </w:p>
    <w:p>
      <w:pPr>
        <w:numPr>
          <w:ilvl w:val="0"/>
          <w:numId w:val="1002"/>
        </w:numPr>
        <w:pStyle w:val="Compact"/>
      </w:pPr>
      <w:r>
        <w:rPr>
          <w:bCs/>
          <w:b/>
        </w:rPr>
        <w:t xml:space="preserve">Limited Resources:</w:t>
      </w:r>
      <w:r>
        <w:t xml:space="preserve"> </w:t>
      </w:r>
      <w:r>
        <w:t xml:space="preserve">Access to advanced technology and training programs is uneven, particularly for pharmacists in rural Almaty outskirts compared to urban centers.</w:t>
      </w:r>
    </w:p>
    <w:p>
      <w:pPr>
        <w:numPr>
          <w:ilvl w:val="0"/>
          <w:numId w:val="1002"/>
        </w:numPr>
        <w:pStyle w:val="Compact"/>
      </w:pPr>
      <w:r>
        <w:rPr>
          <w:bCs/>
          <w:b/>
        </w:rPr>
        <w:t xml:space="preserve">Cultural Barriers:</w:t>
      </w:r>
      <w:r>
        <w:t xml:space="preserve"> </w:t>
      </w:r>
      <w:r>
        <w:t xml:space="preserve">Addressing health disparities among ethnic minority groups within Almaty requires tailored communication strategies and multilingual capabilities.</w:t>
      </w:r>
    </w:p>
    <w:p>
      <w:pPr>
        <w:numPr>
          <w:ilvl w:val="0"/>
          <w:numId w:val="1002"/>
        </w:numPr>
        <w:pStyle w:val="Compact"/>
      </w:pPr>
      <w:r>
        <w:rPr>
          <w:bCs/>
          <w:b/>
        </w:rPr>
        <w:t xml:space="preserve">Economic Pressures:</w:t>
      </w:r>
      <w:r>
        <w:t xml:space="preserve"> </w:t>
      </w:r>
      <w:r>
        <w:t xml:space="preserve">Balancing cost-effective medication access with the need to maintain quality standards in a competitive market dominated by both local and multinational pharmaceutical companies.</w:t>
      </w:r>
    </w:p>
    <w:bookmarkEnd w:id="24"/>
    <w:bookmarkStart w:id="25" w:name="opportunities-for-growth-and-innovation"/>
    <w:p>
      <w:pPr>
        <w:pStyle w:val="Heading2"/>
      </w:pPr>
      <w:r>
        <w:t xml:space="preserve">Opportunities for Growth and Innovation</w:t>
      </w:r>
    </w:p>
    <w:p>
      <w:pPr>
        <w:pStyle w:val="FirstParagraph"/>
      </w:pPr>
      <w:r>
        <w:t xml:space="preserve">Kazakhstan Almaty presents unique opportunities for pharmacists to leverage their expertise in emerging areas such as telemedicine, digital health records, and personalized medicine. The city's strategic location as a regional hub also allows pharmacists to engage in cross-border collaborations with neighboring countries. Furthermore, the government's emphasis on digital transformation provides a platform for pharmacists to contribute to e-health initiatives, including AI-driven drug discovery and real-time prescription monitoring systems.</w:t>
      </w:r>
    </w:p>
    <w:bookmarkEnd w:id="25"/>
    <w:bookmarkStart w:id="26" w:name="Xb3510f3aaf2897f6db459d1c28a33b2e1533b07"/>
    <w:p>
      <w:pPr>
        <w:pStyle w:val="Heading2"/>
      </w:pPr>
      <w:r>
        <w:t xml:space="preserve">Recommendations for Strengthening the Role of Pharmacists in Kazakhstan Almaty</w:t>
      </w:r>
    </w:p>
    <w:p>
      <w:pPr>
        <w:pStyle w:val="FirstParagraph"/>
      </w:pPr>
      <w:r>
        <w:t xml:space="preserve">To maximize the impact of pharmacists in Kazakhstan Almaty, this Master Thesis proposes:</w:t>
      </w:r>
    </w:p>
    <w:p>
      <w:pPr>
        <w:numPr>
          <w:ilvl w:val="0"/>
          <w:numId w:val="1003"/>
        </w:numPr>
        <w:pStyle w:val="Compact"/>
      </w:pPr>
      <w:r>
        <w:rPr>
          <w:bCs/>
          <w:b/>
        </w:rPr>
        <w:t xml:space="preserve">Policy Reforms:</w:t>
      </w:r>
      <w:r>
        <w:t xml:space="preserve"> </w:t>
      </w:r>
      <w:r>
        <w:t xml:space="preserve">Streamlining licensing procedures and investing in continuing education programs to enhance pharmacists' clinical skills.</w:t>
      </w:r>
    </w:p>
    <w:p>
      <w:pPr>
        <w:numPr>
          <w:ilvl w:val="0"/>
          <w:numId w:val="1003"/>
        </w:numPr>
        <w:pStyle w:val="Compact"/>
      </w:pPr>
      <w:r>
        <w:rPr>
          <w:bCs/>
          <w:b/>
        </w:rPr>
        <w:t xml:space="preserve">Community Engagement:</w:t>
      </w:r>
      <w:r>
        <w:t xml:space="preserve"> </w:t>
      </w:r>
      <w:r>
        <w:t xml:space="preserve">Encouraging pharmacists to participate in local health fairs, school programs, and outreach initiatives targeting underserved populations.</w:t>
      </w:r>
    </w:p>
    <w:p>
      <w:pPr>
        <w:numPr>
          <w:ilvl w:val="0"/>
          <w:numId w:val="1003"/>
        </w:numPr>
        <w:pStyle w:val="Compact"/>
      </w:pPr>
      <w:r>
        <w:rPr>
          <w:bCs/>
          <w:b/>
        </w:rPr>
        <w:t xml:space="preserve">Tech Integration:</w:t>
      </w:r>
      <w:r>
        <w:t xml:space="preserve"> </w:t>
      </w:r>
      <w:r>
        <w:t xml:space="preserve">Providing subsidies for pharmacies to adopt electronic prescribing systems and patient management software aligned with Almaty's urban healthcare needs.</w:t>
      </w:r>
    </w:p>
    <w:p>
      <w:pPr>
        <w:numPr>
          <w:ilvl w:val="0"/>
          <w:numId w:val="1003"/>
        </w:numPr>
        <w:pStyle w:val="Compact"/>
      </w:pPr>
      <w:r>
        <w:rPr>
          <w:bCs/>
          <w:b/>
        </w:rPr>
        <w:t xml:space="preserve">Cultural Competency Training:</w:t>
      </w:r>
      <w:r>
        <w:t xml:space="preserve"> </w:t>
      </w:r>
      <w:r>
        <w:t xml:space="preserve">Developing multilingual resources and training modules to address the diverse cultural backgrounds of Almaty's residents.</w:t>
      </w:r>
    </w:p>
    <w:bookmarkEnd w:id="26"/>
    <w:bookmarkStart w:id="27" w:name="conclusion"/>
    <w:p>
      <w:pPr>
        <w:pStyle w:val="Heading2"/>
      </w:pPr>
      <w:r>
        <w:t xml:space="preserve">Conclusion</w:t>
      </w:r>
    </w:p>
    <w:p>
      <w:pPr>
        <w:pStyle w:val="FirstParagraph"/>
      </w:pPr>
      <w:r>
        <w:t xml:space="preserve">The Master Thesis underscores the indispensable role of pharmacists in Kazakhstan Almaty, positioning them as key players in advancing public health, ensuring medication safety, and fostering community trust. As Kazakhstan continues to modernize its healthcare system, the professional development of pharmacists in Almaty will remain central to achieving equitable and sustainable health outcomes. This study serves as a foundation for future research and policy initiatives aimed at empowering pharmacists to meet the evolving demands of Kazakhstan's dynamic healthcare landscape.</w:t>
      </w:r>
    </w:p>
    <w:bookmarkEnd w:id="27"/>
    <w:bookmarkStart w:id="28" w:name="references"/>
    <w:p>
      <w:pPr>
        <w:pStyle w:val="Heading2"/>
      </w:pPr>
      <w:r>
        <w:t xml:space="preserve">References</w:t>
      </w:r>
    </w:p>
    <w:p>
      <w:pPr>
        <w:pStyle w:val="FirstParagraph"/>
      </w:pPr>
      <w:r>
        <w:t xml:space="preserve">This Master Thesis draws upon data from the Ministry of Health of Kazakhstan, reports by the World Health Organization (WHO), academic journals on pharmacy practice, and local studies on Almaty's healthcare infrastructure. Specific citations are included in the full version of this document.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Kazakhstan Almaty</dc:title>
  <dc:creator/>
  <dc:language>en</dc:language>
  <cp:keywords/>
  <dcterms:created xsi:type="dcterms:W3CDTF">2026-07-22T08:38:00Z</dcterms:created>
  <dcterms:modified xsi:type="dcterms:W3CDTF">2026-07-22T08:38:00Z</dcterms:modified>
</cp:coreProperties>
</file>

<file path=docProps/custom.xml><?xml version="1.0" encoding="utf-8"?>
<Properties xmlns="http://schemas.openxmlformats.org/officeDocument/2006/custom-properties" xmlns:vt="http://schemas.openxmlformats.org/officeDocument/2006/docPropsVTypes"/>
</file>