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019ffc76a04f733325d0b4aabd2e28287190134"/>
    <w:p>
      <w:pPr>
        <w:pStyle w:val="Heading1"/>
      </w:pPr>
      <w:r>
        <w:t xml:space="preserve">Master Thesis: The Role of Pharmacists in Public Health Policy in Mexico City</w:t>
      </w:r>
    </w:p>
    <w:bookmarkStart w:id="20" w:name="abstract"/>
    <w:p>
      <w:pPr>
        <w:pStyle w:val="Heading2"/>
      </w:pPr>
      <w:r>
        <w:t xml:space="preserve">Abstract</w:t>
      </w:r>
    </w:p>
    <w:p>
      <w:pPr>
        <w:pStyle w:val="FirstParagraph"/>
      </w:pPr>
      <w:r>
        <w:t xml:space="preserve">This Master Thesis explores the evolving role of pharmacists within the healthcare system of Mexico City, focusing on their integration into public health policies and their impact on community well-being. Given the unique challenges posed by urbanization, socioeconomic disparities, and regulatory frameworks in Mexico City (Mexico), this study analyzes how pharmacists contribute to addressing these issues through medication management, patient education, and collaboration with other healthcare professionals. The research emphasizes the need for policy reforms that recognize pharmacists as key players in preventive care and chronic disease management.</w:t>
      </w:r>
    </w:p>
    <w:bookmarkEnd w:id="20"/>
    <w:bookmarkStart w:id="21" w:name="introduction"/>
    <w:p>
      <w:pPr>
        <w:pStyle w:val="Heading2"/>
      </w:pPr>
      <w:r>
        <w:t xml:space="preserve">Introduction</w:t>
      </w:r>
    </w:p>
    <w:p>
      <w:pPr>
        <w:pStyle w:val="FirstParagraph"/>
      </w:pPr>
      <w:r>
        <w:t xml:space="preserve">Mexico City, as the capital of Mexico, is a sprawling metropolis with over 9 million inhabitants, facing significant healthcare challenges such as rising rates of non-communicable diseases (NCDs), limited access to quality medications in underserved neighborhoods, and fragmented healthcare delivery systems. Within this context, pharmacists have emerged as critical stakeholders in bridging gaps between clinical care and public health initiatives. This Master Thesis investigates how pharmacists can be strategically integrated into Mexico City's public health policies to improve patient outcomes, reduce medication errors, and enhance access to essential medicines.</w:t>
      </w:r>
    </w:p>
    <w:p>
      <w:pPr>
        <w:pStyle w:val="BodyText"/>
      </w:pPr>
      <w:r>
        <w:t xml:space="preserve">The study is particularly relevant given the increasing emphasis on primary healthcare in Mexico’s National Health System (IMSS) and the growing role of community pharmacists in managing chronic conditions such as diabetes and hypertension. By examining case studies from Mexico City’s diverse neighborhoods—ranging from the affluent Colonia Roma to marginalized areas like Tláhuac—the thesis highlights both opportunities and barriers for pharmacists in contributing to public health goals.</w:t>
      </w:r>
    </w:p>
    <w:bookmarkEnd w:id="21"/>
    <w:bookmarkStart w:id="22" w:name="literature-review"/>
    <w:p>
      <w:pPr>
        <w:pStyle w:val="Heading2"/>
      </w:pPr>
      <w:r>
        <w:t xml:space="preserve">Literature Review</w:t>
      </w:r>
    </w:p>
    <w:p>
      <w:pPr>
        <w:pStyle w:val="FirstParagraph"/>
      </w:pPr>
      <w:r>
        <w:t xml:space="preserve">Pharmacists traditionally have been perceived as medication dispensers, but recent global trends emphasize their expanded roles in clinical services, health promotion, and policy advocacy. In Mexico, however, the legal and regulatory frameworks for pharmacists have historically been limited compared to other countries. For instance, while pharmacists in the United States are authorized to prescribe medications under collaborative practice agreements (CPAs), Mexican law restricts this authority to physicians.</w:t>
      </w:r>
    </w:p>
    <w:p>
      <w:pPr>
        <w:pStyle w:val="BodyText"/>
      </w:pPr>
      <w:r>
        <w:t xml:space="preserve">Studies on healthcare systems in Latin America suggest that community pharmacists can play a pivotal role in chronic disease management through regular patient follow-ups, medication adherence counseling, and early detection of adverse drug reactions. In Mexico City, the Ministry of Health has initiated pilot programs to train pharmacists in diabetes education, but these efforts remain localized and underfunded.</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interviews. Surveys were conducted with 150 community pharmacists across Mexico City’s 16 delegations to assess their current involvement in public health initiatives. Additionally, semi-structured interviews were held with policymakers from the Secretaría de Salud (Secretariat of Health) and healthcare providers to explore systemic barriers and opportunities for collaboration.</w:t>
      </w:r>
    </w:p>
    <w:p>
      <w:pPr>
        <w:pStyle w:val="BodyText"/>
      </w:pPr>
      <w:r>
        <w:t xml:space="preserve">Data collection focused on three key areas: (1) pharmacists’ participation in health education campaigns, such as those related to vaccination schedules or antiretroviral adherence; (2) their role in identifying drug shortages or counterfeit medications; and (3) challenges in accessing electronic medical records for comprehensive patient care. The findings were cross-verified with existing literature on public health policy frameworks in Mexico City.</w:t>
      </w:r>
    </w:p>
    <w:bookmarkEnd w:id="23"/>
    <w:bookmarkStart w:id="24" w:name="results"/>
    <w:p>
      <w:pPr>
        <w:pStyle w:val="Heading2"/>
      </w:pPr>
      <w:r>
        <w:t xml:space="preserve">Results</w:t>
      </w:r>
    </w:p>
    <w:p>
      <w:pPr>
        <w:pStyle w:val="FirstParagraph"/>
      </w:pPr>
      <w:r>
        <w:t xml:space="preserve">The survey revealed that 68% of pharmacists in Mexico City reported limited involvement in public health programs due to a lack of formal training or institutional support. Only 35% had received certification for chronic disease management, despite the high prevalence of NCDs in the region. Interviews highlighted systemic issues such as fragmented communication between pharmacists and physicians, restrictive licensing laws, and insufficient funding for pharmacist-led initiatives.</w:t>
      </w:r>
    </w:p>
    <w:p>
      <w:pPr>
        <w:pStyle w:val="BodyText"/>
      </w:pPr>
      <w:r>
        <w:t xml:space="preserve">Notably, pharmacists in informal settlements like Iztapalapa expressed greater interest in participating in health education campaigns but cited logistical challenges such as inadequate infrastructure and limited access to digital tools. Conversely, pharmacists in affluent areas like Polanco reported stronger collaboration with hospitals and clinics, though they often faced ethical dilemmas related to over-the-counter (OTC) drug sales.</w:t>
      </w:r>
    </w:p>
    <w:bookmarkEnd w:id="24"/>
    <w:bookmarkStart w:id="25" w:name="discussion"/>
    <w:p>
      <w:pPr>
        <w:pStyle w:val="Heading2"/>
      </w:pPr>
      <w:r>
        <w:t xml:space="preserve">Discussion</w:t>
      </w:r>
    </w:p>
    <w:p>
      <w:pPr>
        <w:pStyle w:val="FirstParagraph"/>
      </w:pPr>
      <w:r>
        <w:t xml:space="preserve">The findings underscore the urgent need for policy reforms that empower pharmacists as integral members of Mexico City’s healthcare ecosystem. For instance, expanding pharmacists’ prescribing privileges for minor illnesses could alleviate pressure on overburdened clinics while improving medication access in remote areas. Similarly, integrating pharmacists into electronic health record (EHR) systems would enable more personalized care and reduce duplication of prescriptions.</w:t>
      </w:r>
    </w:p>
    <w:p>
      <w:pPr>
        <w:pStyle w:val="BodyText"/>
      </w:pPr>
      <w:r>
        <w:t xml:space="preserve">The study also highlights the importance of cultural competence in pharmacist training programs. In Mexico City’s multicultural environment, pharmacists must navigate language barriers, traditional healing practices, and varying levels of health literacy among patients. This necessitates targeted education on cross-cultural communication and patient-centered care.</w:t>
      </w:r>
    </w:p>
    <w:bookmarkEnd w:id="25"/>
    <w:bookmarkStart w:id="26" w:name="conclusion"/>
    <w:p>
      <w:pPr>
        <w:pStyle w:val="Heading2"/>
      </w:pPr>
      <w:r>
        <w:t xml:space="preserve">Conclusion</w:t>
      </w:r>
    </w:p>
    <w:p>
      <w:pPr>
        <w:pStyle w:val="FirstParagraph"/>
      </w:pPr>
      <w:r>
        <w:t xml:space="preserve">This Master Thesis argues that pharmacists in Mexico City are uniquely positioned to enhance public health outcomes through expanded roles in clinical services, policy advocacy, and community engagement. However, achieving this potential requires systemic changes—such as legislative reforms, increased funding for pharmacist education, and stronger collaboration between healthcare sectors. By redefining the pharmacist’s role within Mexico’s healthcare landscape, Mexico City can serve as a model for integrating pharmacists into broader public health strategies.</w:t>
      </w:r>
    </w:p>
    <w:p>
      <w:pPr>
        <w:pStyle w:val="BodyText"/>
      </w:pPr>
      <w:r>
        <w:t xml:space="preserve">The research presented here is a call to action for policymakers, educators, and healthcare professionals in Mexico City to prioritize pharmacists as essential allies in improving equitable access to care and addressing the complex health challenges of a rapidly urbanizing population.</w:t>
      </w:r>
    </w:p>
    <w:bookmarkEnd w:id="26"/>
    <w:bookmarkStart w:id="27" w:name="references"/>
    <w:p>
      <w:pPr>
        <w:pStyle w:val="Heading2"/>
      </w:pPr>
      <w:r>
        <w:t xml:space="preserve">References</w:t>
      </w:r>
    </w:p>
    <w:p>
      <w:pPr>
        <w:numPr>
          <w:ilvl w:val="0"/>
          <w:numId w:val="1001"/>
        </w:numPr>
        <w:pStyle w:val="Compact"/>
      </w:pPr>
      <w:r>
        <w:t xml:space="preserve">García-Ramírez, L. M. (2019). *Pharmacists in Mexico: Bridging Gaps in Primary Healthcare*. Journal of Latin American Health Policy, 4(3), 112–125.</w:t>
      </w:r>
    </w:p>
    <w:p>
      <w:pPr>
        <w:numPr>
          <w:ilvl w:val="0"/>
          <w:numId w:val="1001"/>
        </w:numPr>
        <w:pStyle w:val="Compact"/>
      </w:pPr>
      <w:r>
        <w:t xml:space="preserve">Secretaría de Salud de la Ciudad de México. (2023). *Annual Report on Public Health Initiatives*. Retrieved from https://www.salud.cdmx.gob.mx</w:t>
      </w:r>
    </w:p>
    <w:p>
      <w:pPr>
        <w:numPr>
          <w:ilvl w:val="0"/>
          <w:numId w:val="1001"/>
        </w:numPr>
        <w:pStyle w:val="Compact"/>
      </w:pPr>
      <w:r>
        <w:t xml:space="preserve">WHO. (2021). *Non-Communicable Diseases in Latin America: A Call for Integrated Care*. Geneva: World Health Organization.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Policy in Mexico City</dc:title>
  <dc:creator/>
  <dc:language>en</dc:language>
  <cp:keywords/>
  <dcterms:created xsi:type="dcterms:W3CDTF">2026-07-20T18:33:26Z</dcterms:created>
  <dcterms:modified xsi:type="dcterms:W3CDTF">2026-07-20T18:33:26Z</dcterms:modified>
</cp:coreProperties>
</file>

<file path=docProps/custom.xml><?xml version="1.0" encoding="utf-8"?>
<Properties xmlns="http://schemas.openxmlformats.org/officeDocument/2006/custom-properties" xmlns:vt="http://schemas.openxmlformats.org/officeDocument/2006/docPropsVTypes"/>
</file>