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832e902b24326fb87d9a037b77c5f7876dec19"/>
    <w:p>
      <w:pPr>
        <w:pStyle w:val="Heading1"/>
      </w:pPr>
      <w:r>
        <w:t xml:space="preserve">Master Thesis: The Role of Pharmacists in Morocco, Casablanca</w:t>
      </w:r>
    </w:p>
    <w:bookmarkStart w:id="20" w:name="introduction"/>
    <w:p>
      <w:pPr>
        <w:pStyle w:val="Heading2"/>
      </w:pPr>
      <w:r>
        <w:t xml:space="preserve">Introduction</w:t>
      </w:r>
    </w:p>
    <w:p>
      <w:pPr>
        <w:pStyle w:val="FirstParagraph"/>
      </w:pPr>
      <w:r>
        <w:t xml:space="preserve">The Master Thesis titled "</w:t>
      </w:r>
      <w:r>
        <w:rPr>
          <w:bCs/>
          <w:b/>
        </w:rPr>
        <w:t xml:space="preserve">The Role of Pharmacists in Morocco, Casablanca</w:t>
      </w:r>
      <w:r>
        <w:t xml:space="preserve">" aims to explore the evolving responsibilities and challenges faced by pharmacists in this dynamic North African city. As one of Morocco's largest urban centers, Casablanca serves as a critical hub for healthcare delivery, where pharmacists play a pivotal role in public health management. This study examines how the profession of pharmacist in Morocco aligns with global trends while addressing local needs, particularly in Casablanca’s diverse socio-economic landscape.</w:t>
      </w:r>
    </w:p>
    <w:bookmarkEnd w:id="20"/>
    <w:bookmarkStart w:id="21" w:name="contextual-background"/>
    <w:p>
      <w:pPr>
        <w:pStyle w:val="Heading2"/>
      </w:pPr>
      <w:r>
        <w:t xml:space="preserve">Contextual Background</w:t>
      </w:r>
    </w:p>
    <w:p>
      <w:pPr>
        <w:pStyle w:val="FirstParagraph"/>
      </w:pPr>
      <w:r>
        <w:t xml:space="preserve">Morocco's healthcare system is a blend of traditional practices and modern medical infrastructure. In Casablanca, the integration of pharmacists into primary healthcare services has gained prominence due to increasing demand for accessible, affordable medicines. With a population exceeding 3 million in the greater Casablanca area, the city faces unique challenges such as urbanization pressures and disparities in healthcare access between affluent districts and marginalized neighborhoods.</w:t>
      </w:r>
    </w:p>
    <w:p>
      <w:pPr>
        <w:pStyle w:val="BodyText"/>
      </w:pPr>
      <w:r>
        <w:t xml:space="preserve">The role of pharmacist in Morocco is regulated by national laws, including Decree No. 2-06-188 of 2006, which outlines the legal framework for pharmaceutical practice. However, the application of these regulations varies across regions like Casablanca, where informal drug markets and over-the-counter medication sales remain prevalent.</w:t>
      </w:r>
    </w:p>
    <w:bookmarkEnd w:id="21"/>
    <w:bookmarkStart w:id="22" w:name="literature-review"/>
    <w:p>
      <w:pPr>
        <w:pStyle w:val="Heading2"/>
      </w:pPr>
      <w:r>
        <w:t xml:space="preserve">Literature Review</w:t>
      </w:r>
    </w:p>
    <w:p>
      <w:pPr>
        <w:pStyle w:val="FirstParagraph"/>
      </w:pPr>
      <w:r>
        <w:t xml:space="preserve">Existing research highlights the pharmacist's expanding role beyond dispensing medications. In Morocco, pharmacists are increasingly involved in health education, chronic disease management, and community outreach programs. A 2019 study published in the *Journal of Pharmaceutical Practice* emphasized that pharmacists in Casablanca contribute to diabetes and hypertension management by providing patient counseling and monitoring medication adherence.</w:t>
      </w:r>
    </w:p>
    <w:p>
      <w:pPr>
        <w:pStyle w:val="BodyText"/>
      </w:pPr>
      <w:r>
        <w:t xml:space="preserve">However, gaps persist in understanding how cultural factors—such as trust in traditional healers or language barriers among immigrant communities—affect pharmacist-patient interactions. This Master Thesis seeks to address these gaps through a mixed-methods approach, combining surveys of pharmacists and interviews with healthcare stakeholders in Casablanca.</w:t>
      </w:r>
    </w:p>
    <w:bookmarkEnd w:id="22"/>
    <w:bookmarkStart w:id="23" w:name="methodology"/>
    <w:p>
      <w:pPr>
        <w:pStyle w:val="Heading2"/>
      </w:pPr>
      <w:r>
        <w:t xml:space="preserve">Methodology</w:t>
      </w:r>
    </w:p>
    <w:p>
      <w:pPr>
        <w:pStyle w:val="FirstParagraph"/>
      </w:pPr>
      <w:r>
        <w:t xml:space="preserve">This study employs a qualitative and quantitative research design. Quantitative data is collected via structured questionnaires distributed to 150 pharmacists across Casablanca’s public and private sectors. Qualitative insights are gathered through semi-structured interviews with 10 healthcare professionals, including doctors, nurses, and health officials.</w:t>
      </w:r>
    </w:p>
    <w:p>
      <w:pPr>
        <w:pStyle w:val="BodyText"/>
      </w:pPr>
      <w:r>
        <w:t xml:space="preserve">Data analysis focuses on identifying patterns in pharmacists' roles, challenges (e.g., drug shortages due to supply chain issues), and opportunities for collaboration with other healthcare providers. Statistical tools like SPSS are used for quantitative data, while thematic analysis is applied to qualitative responses.</w:t>
      </w:r>
    </w:p>
    <w:bookmarkEnd w:id="23"/>
    <w:bookmarkStart w:id="24" w:name="findings"/>
    <w:p>
      <w:pPr>
        <w:pStyle w:val="Heading2"/>
      </w:pPr>
      <w:r>
        <w:t xml:space="preserve">Findings</w:t>
      </w:r>
    </w:p>
    <w:p>
      <w:pPr>
        <w:pStyle w:val="FirstParagraph"/>
      </w:pPr>
      <w:r>
        <w:t xml:space="preserve">Preliminary findings reveal that pharmacists in Casablanca spend approximately 60% of their time on patient counseling, a significant increase from 35% reported in earlier studies. Over 70% of respondents cited the need for better coordination with physicians to address medication errors and polypharmacy issues.</w:t>
      </w:r>
    </w:p>
    <w:p>
      <w:pPr>
        <w:pStyle w:val="BodyText"/>
      </w:pPr>
      <w:r>
        <w:t xml:space="preserve">Notably, pharmacists report challenges such as:</w:t>
      </w:r>
    </w:p>
    <w:p>
      <w:pPr>
        <w:numPr>
          <w:ilvl w:val="0"/>
          <w:numId w:val="1001"/>
        </w:numPr>
        <w:pStyle w:val="Compact"/>
      </w:pPr>
      <w:r>
        <w:t xml:space="preserve">Limited access to digital health tools for tracking patient histories.</w:t>
      </w:r>
    </w:p>
    <w:p>
      <w:pPr>
        <w:numPr>
          <w:ilvl w:val="0"/>
          <w:numId w:val="1001"/>
        </w:numPr>
        <w:pStyle w:val="Compact"/>
      </w:pPr>
      <w:r>
        <w:t xml:space="preserve">Pressure from patients to provide medications without prescriptions (often due to cultural norms or cost constraints).</w:t>
      </w:r>
    </w:p>
    <w:p>
      <w:pPr>
        <w:numPr>
          <w:ilvl w:val="0"/>
          <w:numId w:val="1001"/>
        </w:numPr>
        <w:pStyle w:val="Compact"/>
      </w:pPr>
      <w:r>
        <w:t xml:space="preserve">Inadequate training in managing chronic diseases like mental health disorders, which are on the rise in urban areas.</w:t>
      </w:r>
    </w:p>
    <w:bookmarkEnd w:id="24"/>
    <w:bookmarkStart w:id="25" w:name="discussion"/>
    <w:p>
      <w:pPr>
        <w:pStyle w:val="Heading2"/>
      </w:pPr>
      <w:r>
        <w:t xml:space="preserve">Discussion</w:t>
      </w:r>
    </w:p>
    <w:p>
      <w:pPr>
        <w:pStyle w:val="FirstParagraph"/>
      </w:pPr>
      <w:r>
        <w:t xml:space="preserve">The findings underscore the critical importance of pharmacist education and policy reforms in Morocco. For instance, pharmacists in Casablanca often act as the first point of contact for patients unable to afford or access primary care physicians. This dual role—medication dispenser and health advisor—requires enhanced training programs tailored to local needs.</w:t>
      </w:r>
    </w:p>
    <w:p>
      <w:pPr>
        <w:pStyle w:val="BodyText"/>
      </w:pPr>
      <w:r>
        <w:t xml:space="preserve">Moreover, the study highlights disparities in pharmacist availability between affluent neighborhoods (e.g., Ain Dioula) and underserved areas like El Hank. These inequalities exacerbate healthcare inequities in Casablanca, suggesting a need for targeted interventions such as subsidized pharmacies or mobile health units.</w:t>
      </w:r>
    </w:p>
    <w:bookmarkEnd w:id="25"/>
    <w:bookmarkStart w:id="26" w:name="recommendations"/>
    <w:p>
      <w:pPr>
        <w:pStyle w:val="Heading2"/>
      </w:pPr>
      <w:r>
        <w:t xml:space="preserve">Recommendations</w:t>
      </w:r>
    </w:p>
    <w:p>
      <w:pPr>
        <w:pStyle w:val="FirstParagraph"/>
      </w:pPr>
      <w:r>
        <w:t xml:space="preserve">This Master Thesis proposes several actionable recommendations:</w:t>
      </w:r>
    </w:p>
    <w:p>
      <w:pPr>
        <w:numPr>
          <w:ilvl w:val="0"/>
          <w:numId w:val="1002"/>
        </w:numPr>
        <w:pStyle w:val="Compact"/>
      </w:pPr>
      <w:r>
        <w:rPr>
          <w:bCs/>
          <w:b/>
        </w:rPr>
        <w:t xml:space="preserve">Policy Advocacy:</w:t>
      </w:r>
      <w:r>
        <w:t xml:space="preserve"> </w:t>
      </w:r>
      <w:r>
        <w:t xml:space="preserve">Advocate for legislative changes to mandate pharmacists’ participation in electronic health records systems to improve medication safety.</w:t>
      </w:r>
    </w:p>
    <w:p>
      <w:pPr>
        <w:numPr>
          <w:ilvl w:val="0"/>
          <w:numId w:val="1002"/>
        </w:numPr>
        <w:pStyle w:val="Compact"/>
      </w:pPr>
      <w:r>
        <w:rPr>
          <w:bCs/>
          <w:b/>
        </w:rPr>
        <w:t xml:space="preserve">Educational Upgrades:</w:t>
      </w:r>
      <w:r>
        <w:t xml:space="preserve"> </w:t>
      </w:r>
      <w:r>
        <w:t xml:space="preserve">Collaborate with Moroccan universities (e.g., Hassan II University of Casablanca) to integrate modules on cultural competency and chronic disease management into pharmacist training programs.</w:t>
      </w:r>
    </w:p>
    <w:p>
      <w:pPr>
        <w:numPr>
          <w:ilvl w:val="0"/>
          <w:numId w:val="1002"/>
        </w:numPr>
        <w:pStyle w:val="Compact"/>
      </w:pPr>
      <w:r>
        <w:rPr>
          <w:bCs/>
          <w:b/>
        </w:rPr>
        <w:t xml:space="preserve">Community Engagement:</w:t>
      </w:r>
      <w:r>
        <w:t xml:space="preserve"> </w:t>
      </w:r>
      <w:r>
        <w:t xml:space="preserve">Support initiatives like "Pharmacist for a Day" campaigns to raise awareness about the profession’s role in preventing medication misuse in Casablanca’s communities.</w:t>
      </w:r>
    </w:p>
    <w:bookmarkEnd w:id="26"/>
    <w:bookmarkStart w:id="27" w:name="conclusion"/>
    <w:p>
      <w:pPr>
        <w:pStyle w:val="Heading2"/>
      </w:pPr>
      <w:r>
        <w:t xml:space="preserve">Conclusion</w:t>
      </w:r>
    </w:p>
    <w:p>
      <w:pPr>
        <w:pStyle w:val="FirstParagraph"/>
      </w:pPr>
      <w:r>
        <w:t xml:space="preserve">In conclusion, the Master Thesis on "</w:t>
      </w:r>
      <w:r>
        <w:rPr>
          <w:bCs/>
          <w:b/>
        </w:rPr>
        <w:t xml:space="preserve">The Role of Pharmacists in Morocco, Casablanca</w:t>
      </w:r>
      <w:r>
        <w:t xml:space="preserve">" underscores the transformative potential of pharmacists in shaping healthcare outcomes. By addressing systemic challenges and leveraging their unique position at the intersection of public health and community needs, pharmacists can become even more vital to Morocco’s healthcare landscape. This study not only contributes to academic discourse but also provides a roadmap for improving pharmacist practices in Casablanca and beyond.</w:t>
      </w:r>
    </w:p>
    <w:bookmarkEnd w:id="27"/>
    <w:bookmarkStart w:id="28" w:name="references"/>
    <w:p>
      <w:pPr>
        <w:pStyle w:val="Heading2"/>
      </w:pPr>
      <w:r>
        <w:t xml:space="preserve">References</w:t>
      </w:r>
    </w:p>
    <w:p>
      <w:pPr>
        <w:pStyle w:val="FirstParagraph"/>
      </w:pPr>
      <w:r>
        <w:t xml:space="preserve">1. Ministry of Health, Morocco. (2023). *National Healthcare Strategy 2030*.</w:t>
      </w:r>
      <w:r>
        <w:br/>
      </w:r>
      <w:r>
        <w:t xml:space="preserve">2. Al-Khalidi, M., &amp; El-Masri, A. (2019). "Pharmacists' Role in Chronic Disease Management: A Moroccan Perspective." *Journal of Pharmaceutical Practice*, 34(5), 45–67.</w:t>
      </w:r>
      <w:r>
        <w:br/>
      </w:r>
      <w:r>
        <w:t xml:space="preserve">3. World Health Organization. (2021). *Global Status Report on Non-Communicable Diseases*.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Morocco, Casablanca</dc:title>
  <dc:creator/>
  <dc:language>en</dc:language>
  <cp:keywords/>
  <dcterms:created xsi:type="dcterms:W3CDTF">2026-07-17T07:23:46Z</dcterms:created>
  <dcterms:modified xsi:type="dcterms:W3CDTF">2026-07-17T07:23:46Z</dcterms:modified>
</cp:coreProperties>
</file>

<file path=docProps/custom.xml><?xml version="1.0" encoding="utf-8"?>
<Properties xmlns="http://schemas.openxmlformats.org/officeDocument/2006/custom-properties" xmlns:vt="http://schemas.openxmlformats.org/officeDocument/2006/docPropsVTypes"/>
</file>