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9f6a6fe06af5ecc0fc50edb3040db55362a1a55"/>
    <w:p>
      <w:pPr>
        <w:pStyle w:val="Heading1"/>
      </w:pPr>
      <w:r>
        <w:t xml:space="preserve">Master Thesis: The Role and Challenges of Pharmacists in Nepal Kathmandu</w:t>
      </w:r>
    </w:p>
    <w:bookmarkStart w:id="20" w:name="introduction"/>
    <w:p>
      <w:pPr>
        <w:pStyle w:val="Heading2"/>
      </w:pPr>
      <w:r>
        <w:t xml:space="preserve">Introduction</w:t>
      </w:r>
    </w:p>
    <w:p>
      <w:pPr>
        <w:pStyle w:val="FirstParagraph"/>
      </w:pPr>
      <w:r>
        <w:t xml:space="preserve">The role of pharmacists has evolved significantly in the healthcare landscape, particularly in urban centers like Kathmandu, Nepal. As a hub for medical services and pharmaceutical distribution, Kathmandu requires a robust cadre of trained pharmacists to address public health needs. This Master Thesis explores the critical contributions of pharmacists in Kathmandu while addressing challenges such as regulatory compliance, medication accessibility, and patient counseling. The study aims to provide actionable insights for improving pharmaceutical practices in Nepal’s capital.</w:t>
      </w:r>
    </w:p>
    <w:bookmarkEnd w:id="20"/>
    <w:bookmarkStart w:id="21" w:name="literature-review"/>
    <w:p>
      <w:pPr>
        <w:pStyle w:val="Heading2"/>
      </w:pPr>
      <w:r>
        <w:t xml:space="preserve">Literature Review</w:t>
      </w:r>
    </w:p>
    <w:p>
      <w:pPr>
        <w:pStyle w:val="FirstParagraph"/>
      </w:pPr>
      <w:r>
        <w:t xml:space="preserve">The Nepal Pharmacy Council (NPC) governs the profession of pharmacists in Nepal, ensuring adherence to national and international standards. In Kathmandu, pharmacists operate in hospitals, retail pharmacies, and community health centers. However, studies indicate gaps in drug availability and counterfeit medication risks (Nepal Health Research Council, 2020). Additionally, pharmacists often face challenges in providing patient-centered care due to high workload and limited resources.</w:t>
      </w:r>
    </w:p>
    <w:p>
      <w:pPr>
        <w:numPr>
          <w:ilvl w:val="0"/>
          <w:numId w:val="1001"/>
        </w:numPr>
        <w:pStyle w:val="Compact"/>
      </w:pPr>
      <w:r>
        <w:rPr>
          <w:bCs/>
          <w:b/>
        </w:rPr>
        <w:t xml:space="preserve">Regulatory Framework:</w:t>
      </w:r>
      <w:r>
        <w:t xml:space="preserve"> </w:t>
      </w:r>
      <w:r>
        <w:t xml:space="preserve">Pharmacists must complete a Bachelor of Pharmacy (B.Pharm) or Master of Pharmacy (M.Pharm) degree from accredited institutions like Tribhuvan University, followed by registration with the NPC.</w:t>
      </w:r>
    </w:p>
    <w:p>
      <w:pPr>
        <w:numPr>
          <w:ilvl w:val="0"/>
          <w:numId w:val="1001"/>
        </w:numPr>
        <w:pStyle w:val="Compact"/>
      </w:pPr>
      <w:r>
        <w:rPr>
          <w:bCs/>
          <w:b/>
        </w:rPr>
        <w:t xml:space="preserve">Public Health Role:</w:t>
      </w:r>
      <w:r>
        <w:t xml:space="preserve"> </w:t>
      </w:r>
      <w:r>
        <w:t xml:space="preserve">Pharmacists in Kathmandu are pivotal in managing chronic diseases, dispensing medications, and educating patients on safe drug use. However, gaps persist in rural outreach and digital integration of pharmaceutical records.</w:t>
      </w:r>
    </w:p>
    <w:bookmarkEnd w:id="21"/>
    <w:bookmarkStart w:id="22" w:name="methodology"/>
    <w:p>
      <w:pPr>
        <w:pStyle w:val="Heading2"/>
      </w:pPr>
      <w:r>
        <w:t xml:space="preserve">Methodology</w:t>
      </w:r>
    </w:p>
    <w:p>
      <w:pPr>
        <w:pStyle w:val="FirstParagraph"/>
      </w:pPr>
      <w:r>
        <w:t xml:space="preserve">This research employs a mixed-methods approach to analyze the role of pharmacists in Kathmandu. Data were collected through semi-structured interviews with 30 licensed pharmacists, surveys distributed to 150 pharmacy staff, and analysis of NPC reports (2019–2023). Quantitative data were analyzed using SPSS for statistical trends, while qualitative insights were thematically coded to identify recurring challenges.</w:t>
      </w:r>
    </w:p>
    <w:p>
      <w:pPr>
        <w:pStyle w:val="BodyText"/>
      </w:pPr>
      <w:r>
        <w:rPr>
          <w:bCs/>
          <w:b/>
        </w:rPr>
        <w:t xml:space="preserve">Ethical Considerations:</w:t>
      </w:r>
      <w:r>
        <w:t xml:space="preserve"> </w:t>
      </w:r>
      <w:r>
        <w:t xml:space="preserve">All participants provided informed consent, and personal identifiers were anonymized to ensure confidentiality. The study adhered to Nepal’s ethical guidelines for human research.</w:t>
      </w:r>
    </w:p>
    <w:bookmarkEnd w:id="22"/>
    <w:bookmarkStart w:id="23" w:name="findings"/>
    <w:p>
      <w:pPr>
        <w:pStyle w:val="Heading2"/>
      </w:pPr>
      <w:r>
        <w:t xml:space="preserve">Findings</w:t>
      </w:r>
    </w:p>
    <w:p>
      <w:pPr>
        <w:pStyle w:val="FirstParagraph"/>
      </w:pPr>
      <w:r>
        <w:t xml:space="preserve">The survey revealed that 78% of pharmacists in Kathmandu reported frequent shortages of essential medicines, particularly in private clinics. Additionally, 65% cited the need for improved training on digital prescription systems and counterfeit drug detection. Interviewees emphasized the importance of community engagement but highlighted barriers such as limited time for patient counseling due to high demand.</w:t>
      </w:r>
    </w:p>
    <w:p>
      <w:pPr>
        <w:pStyle w:val="BodyText"/>
      </w:pPr>
      <w:r>
        <w:t xml:space="preserve">Key challenges identified include:</w:t>
      </w:r>
    </w:p>
    <w:p>
      <w:pPr>
        <w:numPr>
          <w:ilvl w:val="0"/>
          <w:numId w:val="1002"/>
        </w:numPr>
        <w:pStyle w:val="Compact"/>
      </w:pPr>
      <w:r>
        <w:t xml:space="preserve">Over-reliance on imported drugs, leading to vulnerability to supply chain disruptions.</w:t>
      </w:r>
    </w:p>
    <w:p>
      <w:pPr>
        <w:numPr>
          <w:ilvl w:val="0"/>
          <w:numId w:val="1002"/>
        </w:numPr>
        <w:pStyle w:val="Compact"/>
      </w:pPr>
      <w:r>
        <w:t xml:space="preserve">Lack of standardized protocols for drug distribution in informal pharmacies.</w:t>
      </w:r>
    </w:p>
    <w:p>
      <w:pPr>
        <w:numPr>
          <w:ilvl w:val="0"/>
          <w:numId w:val="1002"/>
        </w:numPr>
        <w:pStyle w:val="Compact"/>
      </w:pPr>
      <w:r>
        <w:t xml:space="preserve">Insufficient collaboration between pharmacists and physicians for coordinated patient care.</w:t>
      </w:r>
    </w:p>
    <w:bookmarkEnd w:id="23"/>
    <w:bookmarkStart w:id="24" w:name="discussion"/>
    <w:p>
      <w:pPr>
        <w:pStyle w:val="Heading2"/>
      </w:pPr>
      <w:r>
        <w:t xml:space="preserve">Discussion</w:t>
      </w:r>
    </w:p>
    <w:p>
      <w:pPr>
        <w:pStyle w:val="FirstParagraph"/>
      </w:pPr>
      <w:r>
        <w:t xml:space="preserve">The findings align with global trends where pharmacists face systemic challenges in low-resource settings. However, the unique context of Kathmandu—marked by rapid urbanization and a growing middle class—demands tailored solutions. For instance, the proliferation of retail pharmacies in commercial areas has increased competition but also raised concerns about quality control.</w:t>
      </w:r>
    </w:p>
    <w:p>
      <w:pPr>
        <w:pStyle w:val="BodyText"/>
      </w:pPr>
      <w:r>
        <w:t xml:space="preserve">The study underscores the need for policy reforms to strengthen pharmaceutical governance in Nepal. Recommendations include:</w:t>
      </w:r>
    </w:p>
    <w:p>
      <w:pPr>
        <w:numPr>
          <w:ilvl w:val="0"/>
          <w:numId w:val="1003"/>
        </w:numPr>
        <w:pStyle w:val="Compact"/>
      </w:pPr>
      <w:r>
        <w:t xml:space="preserve">Implementing real-time drug tracking systems to monitor shortages and counterfeit medications.</w:t>
      </w:r>
    </w:p>
    <w:p>
      <w:pPr>
        <w:numPr>
          <w:ilvl w:val="0"/>
          <w:numId w:val="1003"/>
        </w:numPr>
        <w:pStyle w:val="Compact"/>
      </w:pPr>
      <w:r>
        <w:t xml:space="preserve">Integrating pharmacy education with digital health technologies, such as telepharmacy services.</w:t>
      </w:r>
    </w:p>
    <w:p>
      <w:pPr>
        <w:numPr>
          <w:ilvl w:val="0"/>
          <w:numId w:val="1003"/>
        </w:numPr>
        <w:pStyle w:val="Compact"/>
      </w:pPr>
      <w:r>
        <w:t xml:space="preserve">Expanding pharmacists’ roles in public health campaigns (e.g., vaccination drives or HIV/AIDS awareness programs).</w:t>
      </w:r>
    </w:p>
    <w:bookmarkEnd w:id="24"/>
    <w:bookmarkStart w:id="25" w:name="conclusion"/>
    <w:p>
      <w:pPr>
        <w:pStyle w:val="Heading2"/>
      </w:pPr>
      <w:r>
        <w:t xml:space="preserve">Conclusion</w:t>
      </w:r>
    </w:p>
    <w:p>
      <w:pPr>
        <w:pStyle w:val="FirstParagraph"/>
      </w:pPr>
      <w:r>
        <w:t xml:space="preserve">This Master Thesis highlights the indispensable role of pharmacists in Kathmandu’s healthcare ecosystem while identifying critical areas for improvement. Strengthening their capacity through education, technology, and policy reform can enhance medication safety and public health outcomes in Nepal. Future research should explore the impact of pharmacist-led initiatives on rural healthcare access and patient satisfaction.</w:t>
      </w:r>
    </w:p>
    <w:bookmarkEnd w:id="25"/>
    <w:bookmarkStart w:id="26" w:name="references"/>
    <w:p>
      <w:pPr>
        <w:pStyle w:val="Heading2"/>
      </w:pPr>
      <w:r>
        <w:t xml:space="preserve">References</w:t>
      </w:r>
    </w:p>
    <w:p>
      <w:pPr>
        <w:numPr>
          <w:ilvl w:val="0"/>
          <w:numId w:val="1004"/>
        </w:numPr>
        <w:pStyle w:val="Compact"/>
      </w:pPr>
      <w:r>
        <w:t xml:space="preserve">Nepal Health Research Council. (2020). *Report on Medication Safety in Urban Nepal*. Kathmandu: NHRC Publications.</w:t>
      </w:r>
    </w:p>
    <w:p>
      <w:pPr>
        <w:numPr>
          <w:ilvl w:val="0"/>
          <w:numId w:val="1004"/>
        </w:numPr>
        <w:pStyle w:val="Compact"/>
      </w:pPr>
      <w:r>
        <w:t xml:space="preserve">Nepal Pharmacy Council. (2023). *Annual Report: Regulatory Compliance and Pharmacists’ Training Programs*.</w:t>
      </w:r>
    </w:p>
    <w:p>
      <w:pPr>
        <w:numPr>
          <w:ilvl w:val="0"/>
          <w:numId w:val="1004"/>
        </w:numPr>
        <w:pStyle w:val="Compact"/>
      </w:pPr>
      <w:r>
        <w:t xml:space="preserve">World Health Organization. (2018). *Global Strategy on Digital Health 2020–2025*. Geneva: WHO Press.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Nepal Kathmandu</dc:title>
  <dc:creator/>
  <dc:language>en</dc:language>
  <cp:keywords/>
  <dcterms:created xsi:type="dcterms:W3CDTF">2026-05-03T02:38:16Z</dcterms:created>
  <dcterms:modified xsi:type="dcterms:W3CDTF">2026-05-03T02:38:16Z</dcterms:modified>
</cp:coreProperties>
</file>

<file path=docProps/custom.xml><?xml version="1.0" encoding="utf-8"?>
<Properties xmlns="http://schemas.openxmlformats.org/officeDocument/2006/custom-properties" xmlns:vt="http://schemas.openxmlformats.org/officeDocument/2006/docPropsVTypes"/>
</file>