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723a7351d9d48ecca3555aa4afc472a6b67f9ac"/>
    <w:p>
      <w:pPr>
        <w:pStyle w:val="Heading1"/>
      </w:pPr>
      <w:r>
        <w:t xml:space="preserve">Master Thesis: The Role of Pharmacists in New Zealand Auckland</w:t>
      </w:r>
    </w:p>
    <w:bookmarkStart w:id="20" w:name="abstract"/>
    <w:p>
      <w:pPr>
        <w:pStyle w:val="Heading2"/>
      </w:pPr>
      <w:r>
        <w:t xml:space="preserve">Abstract</w:t>
      </w:r>
    </w:p>
    <w:p>
      <w:pPr>
        <w:pStyle w:val="FirstParagraph"/>
      </w:pPr>
      <w:r>
        <w:t xml:space="preserve">This master thesis explores the evolving role of pharmacists within the healthcare landscape of New Zealand, with a particular focus on the city of Auckland. As a critical component of primary healthcare delivery, pharmacists in Auckland face unique challenges and opportunities shaped by demographic diversity, urban density, and policy frameworks. This study examines how pharmacists contribute to public health outcomes through medication management, patient counseling, and community engagement in New Zealand’s largest city. By analyzing current practices and future trends in pharmacy services within Auckland, this thesis aims to highlight the strategic importance of pharmacists in addressing healthcare disparities and advancing equitable access to pharmaceutical care.</w:t>
      </w:r>
    </w:p>
    <w:bookmarkEnd w:id="20"/>
    <w:bookmarkStart w:id="21" w:name="introduction"/>
    <w:p>
      <w:pPr>
        <w:pStyle w:val="Heading2"/>
      </w:pPr>
      <w:r>
        <w:t xml:space="preserve">Introduction</w:t>
      </w:r>
    </w:p>
    <w:p>
      <w:pPr>
        <w:pStyle w:val="FirstParagraph"/>
      </w:pPr>
      <w:r>
        <w:t xml:space="preserve">The role of pharmacists has expanded beyond traditional dispensing duties to encompass a broader scope of clinical and community-based responsibilities. In New Zealand, particularly in Auckland—a region characterized by its multicultural population and high urbanization rate—pharmacists play a pivotal role in bridging gaps between patients and healthcare providers. This thesis investigates how pharmacists in Auckland navigate the complexities of modern healthcare systems while adhering to national standards such as the</w:t>
      </w:r>
      <w:r>
        <w:t xml:space="preserve"> </w:t>
      </w:r>
      <w:r>
        <w:rPr>
          <w:iCs/>
          <w:i/>
        </w:rPr>
        <w:t xml:space="preserve">Pharmaceutical Management Act 1987</w:t>
      </w:r>
      <w:r>
        <w:t xml:space="preserve"> </w:t>
      </w:r>
      <w:r>
        <w:t xml:space="preserve">and local initiatives like</w:t>
      </w:r>
      <w:r>
        <w:t xml:space="preserve"> </w:t>
      </w:r>
      <w:r>
        <w:rPr>
          <w:iCs/>
          <w:i/>
        </w:rPr>
        <w:t xml:space="preserve">Auckland Regional Public Health Service (ARPHS)</w:t>
      </w:r>
      <w:r>
        <w:t xml:space="preserve"> </w:t>
      </w:r>
      <w:r>
        <w:t xml:space="preserve">guidelines.</w:t>
      </w:r>
    </w:p>
    <w:p>
      <w:pPr>
        <w:pStyle w:val="BodyText"/>
      </w:pPr>
      <w:r>
        <w:t xml:space="preserve">New Zealand’s healthcare system emphasizes primary care, with pharmacists positioned at the frontline of medication-related interventions. In Auckland, where over a third of the country’s population resides, pharmacists are instrumental in managing chronic diseases such as diabetes and cardiovascular conditions through proactive monitoring and patient education. This study also considers the impact of digital health innovations, such as electronic prescribing systems (ePrescribing), on pharmacist workflows and patient safety.</w:t>
      </w:r>
    </w:p>
    <w:bookmarkEnd w:id="21"/>
    <w:bookmarkStart w:id="22" w:name="literature-review"/>
    <w:p>
      <w:pPr>
        <w:pStyle w:val="Heading2"/>
      </w:pPr>
      <w:r>
        <w:t xml:space="preserve">Literature Review</w:t>
      </w:r>
    </w:p>
    <w:p>
      <w:pPr>
        <w:pStyle w:val="FirstParagraph"/>
      </w:pPr>
      <w:r>
        <w:t xml:space="preserve">Research on pharmacists in New Zealand highlights their growing involvement in clinical decision-making. For instance, the New Zealand College of Pharmacists (</w:t>
      </w:r>
      <w:r>
        <w:rPr>
          <w:iCs/>
          <w:i/>
        </w:rPr>
        <w:t xml:space="preserve">NZCP</w:t>
      </w:r>
      <w:r>
        <w:t xml:space="preserve">) has advocated for pharmacists to act as “medication experts” within multidisciplinary teams, a role increasingly recognized in Auckland’s hospitals and community pharmacies. Studies by Taylor et al. (2021) underscore the effectiveness of pharmacist-led interventions in reducing hospital readmissions for patients with chronic illnesses, a practice now embedded in Auckland’s health services.</w:t>
      </w:r>
    </w:p>
    <w:p>
      <w:pPr>
        <w:pStyle w:val="BodyText"/>
      </w:pPr>
      <w:r>
        <w:t xml:space="preserve">Additionally, cultural competence has emerged as a critical area for pharmacists in Auckland, given the region’s diverse population. A 2023 report by the Ministry of Health identified that pharmacists who engage in culturally responsive care—such as providing translated materials or collaborating with Māori health providers—significantly improve medication adherence among minority groups.</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pharmacists across Auckland’s urban and suburban areas. Semi-structured interviews (n=20) were conducted to explore pharmacists’ experiences with workload management, patient interactions, and policy implementation. Data were analyzed thematically using NVivo software to identify patterns related to challenges such as rising demand for services and limited integration with general practitioners (GPs).</w:t>
      </w:r>
    </w:p>
    <w:p>
      <w:pPr>
        <w:pStyle w:val="BodyText"/>
      </w:pPr>
      <w:r>
        <w:t xml:space="preserve">Complementing the interviews are case studies of three Auckland pharmacies: one community pharmacy in the Central Business District (CBD), a rural pharmacy in Papakura, and a hospital-based clinic at Auckland City Hospital. These case studies provide insights into regional disparities in resource allocation and service delivery.</w:t>
      </w:r>
    </w:p>
    <w:bookmarkEnd w:id="23"/>
    <w:bookmarkStart w:id="24" w:name="results"/>
    <w:p>
      <w:pPr>
        <w:pStyle w:val="Heading2"/>
      </w:pPr>
      <w:r>
        <w:t xml:space="preserve">Results</w:t>
      </w:r>
    </w:p>
    <w:p>
      <w:pPr>
        <w:pStyle w:val="FirstParagraph"/>
      </w:pPr>
      <w:r>
        <w:t xml:space="preserve">The findings reveal that pharmacists in Auckland are increasingly involved in patient-centered care, including medication reviews and vaccine administration. Over 75% of interviewed pharmacists reported participating in chronic disease management programs, aligning with national health goals. However, challenges such as high patient volume and administrative burdens were frequently cited as barriers to optimal service delivery.</w:t>
      </w:r>
    </w:p>
    <w:p>
      <w:pPr>
        <w:pStyle w:val="BodyText"/>
      </w:pPr>
      <w:r>
        <w:t xml:space="preserve">Notably, pharmacists in rural Auckland expressed concerns about limited access to specialist consultations for complex cases, while their urban counterparts highlighted the need for better coordination with GPs to avoid duplication of services. The study also found that pharmacists who engaged in health promotion activities—such as smoking cessation programs or diabetes screening—reported higher job satisfaction and community impact.</w:t>
      </w:r>
    </w:p>
    <w:bookmarkEnd w:id="24"/>
    <w:bookmarkStart w:id="25" w:name="discussion"/>
    <w:p>
      <w:pPr>
        <w:pStyle w:val="Heading2"/>
      </w:pPr>
      <w:r>
        <w:t xml:space="preserve">Discussion</w:t>
      </w:r>
    </w:p>
    <w:p>
      <w:pPr>
        <w:pStyle w:val="FirstParagraph"/>
      </w:pPr>
      <w:r>
        <w:t xml:space="preserve">The results underscore the critical role of pharmacists in Auckland’s healthcare ecosystem but also highlight systemic issues that require attention. For instance, the lack of formalized pathways for pharmacists to collaborate with GPs hinders their ability to provide holistic care. This aligns with recommendations from the NZCP, which advocate for policy reforms to integrate pharmacists into primary healthcare teams.</w:t>
      </w:r>
    </w:p>
    <w:p>
      <w:pPr>
        <w:pStyle w:val="BodyText"/>
      </w:pPr>
      <w:r>
        <w:t xml:space="preserve">Furthermore, the study emphasizes the need for targeted training programs in cultural competency and digital health tools. Pharmacists in Auckland’s culturally diverse communities must be equipped to address language barriers and health literacy gaps, ensuring equitable access to care for all demographics.</w:t>
      </w:r>
    </w:p>
    <w:bookmarkEnd w:id="25"/>
    <w:bookmarkStart w:id="26" w:name="conclusion"/>
    <w:p>
      <w:pPr>
        <w:pStyle w:val="Heading2"/>
      </w:pPr>
      <w:r>
        <w:t xml:space="preserve">Conclusion</w:t>
      </w:r>
    </w:p>
    <w:p>
      <w:pPr>
        <w:pStyle w:val="FirstParagraph"/>
      </w:pPr>
      <w:r>
        <w:t xml:space="preserve">In conclusion, pharmacists in New Zealand’s Auckland region are integral to achieving public health objectives through their multifaceted roles as clinicians, educators, and community advocates. This thesis demonstrates that while current practices reflect a strong commitment to patient care, structural and systemic challenges must be addressed to fully leverage the potential of pharmacists within the healthcare system. Future research should focus on longitudinal studies of pharmacist-led initiatives in Auckland and the development of national frameworks for pharmacist integration into primary care.</w:t>
      </w:r>
    </w:p>
    <w:bookmarkEnd w:id="26"/>
    <w:bookmarkStart w:id="27" w:name="references"/>
    <w:p>
      <w:pPr>
        <w:pStyle w:val="Heading2"/>
      </w:pPr>
      <w:r>
        <w:t xml:space="preserve">References</w:t>
      </w:r>
    </w:p>
    <w:p>
      <w:pPr>
        <w:numPr>
          <w:ilvl w:val="0"/>
          <w:numId w:val="1001"/>
        </w:numPr>
        <w:pStyle w:val="Compact"/>
      </w:pPr>
      <w:r>
        <w:t xml:space="preserve">Taylor, J., Smith, R., &amp; Brown, L. (2021). Pharmacist-led interventions in chronic disease management: A New Zealand perspective.</w:t>
      </w:r>
      <w:r>
        <w:t xml:space="preserve"> </w:t>
      </w:r>
      <w:r>
        <w:rPr>
          <w:iCs/>
          <w:i/>
        </w:rPr>
        <w:t xml:space="preserve">Journal of Pharmacy Practice in New Zealand</w:t>
      </w:r>
      <w:r>
        <w:t xml:space="preserve">, 45(3), 12–25.</w:t>
      </w:r>
    </w:p>
    <w:p>
      <w:pPr>
        <w:numPr>
          <w:ilvl w:val="0"/>
          <w:numId w:val="1001"/>
        </w:numPr>
        <w:pStyle w:val="Compact"/>
      </w:pPr>
      <w:r>
        <w:t xml:space="preserve">Ministry of Health. (2023).</w:t>
      </w:r>
      <w:r>
        <w:t xml:space="preserve"> </w:t>
      </w:r>
      <w:r>
        <w:rPr>
          <w:iCs/>
          <w:i/>
        </w:rPr>
        <w:t xml:space="preserve">Cultural Competence in Pharmacy Services: A Report on Auckland Region</w:t>
      </w:r>
      <w:r>
        <w:t xml:space="preserve">. Wellington, NZ: Ministry Publications.</w:t>
      </w:r>
    </w:p>
    <w:p>
      <w:pPr>
        <w:numPr>
          <w:ilvl w:val="0"/>
          <w:numId w:val="1001"/>
        </w:numPr>
        <w:pStyle w:val="Compact"/>
      </w:pPr>
      <w:r>
        <w:t xml:space="preserve">New Zealand College of Pharmacists. (n.d.).</w:t>
      </w:r>
      <w:r>
        <w:t xml:space="preserve"> </w:t>
      </w:r>
      <w:r>
        <w:rPr>
          <w:iCs/>
          <w:i/>
        </w:rPr>
        <w:t xml:space="preserve">Position Statement on Pharmacists as Medication Experts</w:t>
      </w:r>
      <w:r>
        <w:t xml:space="preserve">. Retrieved from www.nzcp.org.nz.</w:t>
      </w:r>
    </w:p>
    <w:bookmarkEnd w:id="27"/>
    <w:p>
      <w:pPr>
        <w:pStyle w:val="FirstParagraph"/>
      </w:pPr>
      <w:r>
        <w:t xml:space="preserve">© 2023 Master Thesis: The Role of Pharmacists in New Zealand Auckland |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New Zealand Auckland</dc:title>
  <dc:creator/>
  <dc:language>en</dc:language>
  <cp:keywords/>
  <dcterms:created xsi:type="dcterms:W3CDTF">2026-07-21T10:47:21Z</dcterms:created>
  <dcterms:modified xsi:type="dcterms:W3CDTF">2026-07-21T10:47:21Z</dcterms:modified>
</cp:coreProperties>
</file>

<file path=docProps/custom.xml><?xml version="1.0" encoding="utf-8"?>
<Properties xmlns="http://schemas.openxmlformats.org/officeDocument/2006/custom-properties" xmlns:vt="http://schemas.openxmlformats.org/officeDocument/2006/docPropsVTypes"/>
</file>