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2bba45f59ff61c06cddda0f539fe17773c0085e"/>
    <w:p>
      <w:pPr>
        <w:pStyle w:val="Heading1"/>
      </w:pPr>
      <w:r>
        <w:t xml:space="preserve">Master Thesis: The Role of Pharmacists in New Zealand Wellington</w:t>
      </w:r>
    </w:p>
    <w:bookmarkStart w:id="20" w:name="introduction"/>
    <w:p>
      <w:pPr>
        <w:pStyle w:val="Heading2"/>
      </w:pPr>
      <w:r>
        <w:t xml:space="preserve">Introduction</w:t>
      </w:r>
    </w:p>
    <w:p>
      <w:pPr>
        <w:pStyle w:val="FirstParagraph"/>
      </w:pPr>
      <w:r>
        <w:t xml:space="preserve">The Master Thesis titled "The Role of Pharmacists in New Zealand Wellington" explores the critical contributions of pharmacists to healthcare delivery, public health initiatives, and community well-being within the unique context of New Zealand's capital city. Wellington, known for its vibrant culture and progressive healthcare policies, presents a dynamic environment where pharmacists operate at the intersection of clinical practice, regulatory compliance, and patient-centered care. This document aims to analyze the evolving responsibilities of pharmacists in Wellington while addressing regional challenges and opportunities.</w:t>
      </w:r>
    </w:p>
    <w:bookmarkEnd w:id="20"/>
    <w:bookmarkStart w:id="21" w:name="background"/>
    <w:p>
      <w:pPr>
        <w:pStyle w:val="Heading2"/>
      </w:pPr>
      <w:r>
        <w:t xml:space="preserve">Background</w:t>
      </w:r>
    </w:p>
    <w:p>
      <w:pPr>
        <w:pStyle w:val="FirstParagraph"/>
      </w:pPr>
      <w:r>
        <w:t xml:space="preserve">New Zealand Wellington is a hub of innovation and diversity, home to over 200,000 residents. The healthcare landscape here is shaped by the Pharmaceutical Society of New Zealand (PSNZ), which regulates the profession and ensures pharmacists meet stringent standards. Pharmacists in Wellington play a pivotal role in managing prescription medications, providing health advice, and addressing public health concerns such as the opioid crisis and chronic disease management.</w:t>
      </w:r>
    </w:p>
    <w:p>
      <w:pPr>
        <w:pStyle w:val="BodyText"/>
      </w:pPr>
      <w:r>
        <w:t xml:space="preserve">Given Wellington's status as a major urban center, pharmacists here often collaborate with hospitals like Capital &amp; Coast District Health Board (DHB) to streamline medication safety systems. Additionally, they contribute to initiatives such as the "Medicines Safety Action Plan" launched by the Ministry of Health to reduce medication errors.</w:t>
      </w:r>
    </w:p>
    <w:bookmarkEnd w:id="21"/>
    <w:bookmarkStart w:id="23" w:name="key_contributions"/>
    <w:bookmarkStart w:id="22" w:name="X5c05aaefe0f33cb11d3053bda728dae1da9f2d5"/>
    <w:p>
      <w:pPr>
        <w:pStyle w:val="Heading2"/>
      </w:pPr>
      <w:r>
        <w:t xml:space="preserve">Key Contributions of Pharmacists in Wellington</w:t>
      </w:r>
    </w:p>
    <w:p>
      <w:pPr>
        <w:pStyle w:val="FirstParagraph"/>
      </w:pPr>
      <w:r>
        <w:rPr>
          <w:bCs/>
          <w:b/>
        </w:rPr>
        <w:t xml:space="preserve">1. Clinical Expertise and Medication Management:</w:t>
      </w:r>
      <w:r>
        <w:t xml:space="preserve"> </w:t>
      </w:r>
      <w:r>
        <w:t xml:space="preserve">Pharmacists in Wellington are integral to ensuring the safe and effective use of medications. They review prescriptions for accuracy, monitor drug interactions, and provide patient education on proper dosing. For example, pharmacists at the Wellington Regional Hospital have implemented electronic prescribing systems to minimize errors.</w:t>
      </w:r>
    </w:p>
    <w:p>
      <w:pPr>
        <w:pStyle w:val="BodyText"/>
      </w:pPr>
      <w:r>
        <w:rPr>
          <w:bCs/>
          <w:b/>
        </w:rPr>
        <w:t xml:space="preserve">2. Public Health Advocacy:</w:t>
      </w:r>
      <w:r>
        <w:t xml:space="preserve"> </w:t>
      </w:r>
      <w:r>
        <w:t xml:space="preserve">Pharmacists in Wellington actively engage in public health campaigns such as influenza vaccination drives and smoking cessation programs. Their accessibility makes them vital for promoting preventive care, especially in underserved communities like the Hutt Valley.</w:t>
      </w:r>
    </w:p>
    <w:p>
      <w:pPr>
        <w:pStyle w:val="BodyText"/>
      </w:pPr>
      <w:r>
        <w:rPr>
          <w:bCs/>
          <w:b/>
        </w:rPr>
        <w:t xml:space="preserve">3. Community Engagement:</w:t>
      </w:r>
      <w:r>
        <w:t xml:space="preserve"> </w:t>
      </w:r>
      <w:r>
        <w:t xml:space="preserve">Independent pharmacies in Wellington often serve as trusted sources of health information. Pharmacists collaborate with local schools, NGOs, and community centers to address health disparities among Māori populations and other vulnerable groups.</w:t>
      </w:r>
    </w:p>
    <w:bookmarkEnd w:id="22"/>
    <w:bookmarkEnd w:id="23"/>
    <w:bookmarkStart w:id="25" w:name="challenges"/>
    <w:bookmarkStart w:id="24" w:name="X7e069c82abd4577fcdd41292702be384085ba3f"/>
    <w:p>
      <w:pPr>
        <w:pStyle w:val="Heading2"/>
      </w:pPr>
      <w:r>
        <w:t xml:space="preserve">Challenges Faced by Pharmacists in Wellington</w:t>
      </w:r>
    </w:p>
    <w:p>
      <w:pPr>
        <w:pStyle w:val="FirstParagraph"/>
      </w:pPr>
      <w:r>
        <w:t xml:space="preserve">Despite their critical role, pharmacists in Wellington encounter several challenges:</w:t>
      </w:r>
    </w:p>
    <w:p>
      <w:pPr>
        <w:numPr>
          <w:ilvl w:val="0"/>
          <w:numId w:val="1001"/>
        </w:numPr>
        <w:pStyle w:val="Compact"/>
      </w:pPr>
      <w:r>
        <w:rPr>
          <w:bCs/>
          <w:b/>
        </w:rPr>
        <w:t xml:space="preserve">Workload and Burnout:</w:t>
      </w:r>
      <w:r>
        <w:t xml:space="preserve"> </w:t>
      </w:r>
      <w:r>
        <w:t xml:space="preserve">High patient volumes and administrative demands have led to increased stress among pharmacists. A 2023 survey by the PSNZ found that 65% of Wellington pharmacists reported burnout symptoms.</w:t>
      </w:r>
    </w:p>
    <w:p>
      <w:pPr>
        <w:numPr>
          <w:ilvl w:val="0"/>
          <w:numId w:val="1001"/>
        </w:numPr>
        <w:pStyle w:val="Compact"/>
      </w:pPr>
      <w:r>
        <w:rPr>
          <w:bCs/>
          <w:b/>
        </w:rPr>
        <w:t xml:space="preserve">Rural-Urban Disparities:</w:t>
      </w:r>
      <w:r>
        <w:t xml:space="preserve"> </w:t>
      </w:r>
      <w:r>
        <w:t xml:space="preserve">While Wellington is well-served, surrounding rural areas face shortages of qualified pharmacists, limiting access to essential medications and health services.</w:t>
      </w:r>
    </w:p>
    <w:p>
      <w:pPr>
        <w:numPr>
          <w:ilvl w:val="0"/>
          <w:numId w:val="1001"/>
        </w:numPr>
        <w:pStyle w:val="Compact"/>
      </w:pPr>
      <w:r>
        <w:rPr>
          <w:bCs/>
          <w:b/>
        </w:rPr>
        <w:t xml:space="preserve">Regulatory Complexity:</w:t>
      </w:r>
      <w:r>
        <w:t xml:space="preserve"> </w:t>
      </w:r>
      <w:r>
        <w:t xml:space="preserve">Pharmacists must navigate evolving regulations from both the PSNZ and the Ministry of Health, including stringent rules for controlled substances like opioids.</w:t>
      </w:r>
    </w:p>
    <w:bookmarkEnd w:id="24"/>
    <w:bookmarkEnd w:id="25"/>
    <w:bookmarkStart w:id="27" w:name="future_prospects"/>
    <w:bookmarkStart w:id="26" w:name="X4cd3a1b7de36280f2b5a76dd1691f19c5c3aeaa"/>
    <w:p>
      <w:pPr>
        <w:pStyle w:val="Heading2"/>
      </w:pPr>
      <w:r>
        <w:t xml:space="preserve">Future Prospects for Pharmacists in Wellington</w:t>
      </w:r>
    </w:p>
    <w:p>
      <w:pPr>
        <w:pStyle w:val="FirstParagraph"/>
      </w:pPr>
      <w:r>
        <w:t xml:space="preserve">The future of pharmacy practice in Wellington is shaped by technological advancements and policy reforms. Key developments include:</w:t>
      </w:r>
    </w:p>
    <w:p>
      <w:pPr>
        <w:numPr>
          <w:ilvl w:val="0"/>
          <w:numId w:val="1002"/>
        </w:numPr>
        <w:pStyle w:val="Compact"/>
      </w:pPr>
      <w:r>
        <w:rPr>
          <w:bCs/>
          <w:b/>
        </w:rPr>
        <w:t xml:space="preserve">Telehealth Integration:</w:t>
      </w:r>
      <w:r>
        <w:t xml:space="preserve"> </w:t>
      </w:r>
      <w:r>
        <w:t xml:space="preserve">The rise of telepharmacy services allows pharmacists to consult patients remotely, addressing gaps in rural healthcare delivery.</w:t>
      </w:r>
    </w:p>
    <w:p>
      <w:pPr>
        <w:numPr>
          <w:ilvl w:val="0"/>
          <w:numId w:val="1002"/>
        </w:numPr>
        <w:pStyle w:val="Compact"/>
      </w:pPr>
      <w:r>
        <w:rPr>
          <w:bCs/>
          <w:b/>
        </w:rPr>
        <w:t xml:space="preserve">Evidence-Based Practice:</w:t>
      </w:r>
      <w:r>
        <w:t xml:space="preserve"> </w:t>
      </w:r>
      <w:r>
        <w:t xml:space="preserve">Pharmacists are increasingly involved in clinical trials and research collaborations at institutions like the University of Otago’s School of Pharmacy.</w:t>
      </w:r>
    </w:p>
    <w:p>
      <w:pPr>
        <w:numPr>
          <w:ilvl w:val="0"/>
          <w:numId w:val="1002"/>
        </w:numPr>
        <w:pStyle w:val="Compact"/>
      </w:pPr>
      <w:r>
        <w:rPr>
          <w:bCs/>
          <w:b/>
        </w:rPr>
        <w:t xml:space="preserve">Policy Influence:</w:t>
      </w:r>
      <w:r>
        <w:t xml:space="preserve"> </w:t>
      </w:r>
      <w:r>
        <w:t xml:space="preserve">Pharmacists in Wellington are advocating for expanded prescribing rights to reduce reliance on GPs, a trend supported by the PSNZ’s 2024 policy brief.</w:t>
      </w:r>
    </w:p>
    <w:bookmarkEnd w:id="26"/>
    <w:bookmarkEnd w:id="27"/>
    <w:bookmarkStart w:id="28" w:name="conclusion"/>
    <w:p>
      <w:pPr>
        <w:pStyle w:val="Heading2"/>
      </w:pPr>
      <w:r>
        <w:t xml:space="preserve">Conclusion</w:t>
      </w:r>
    </w:p>
    <w:p>
      <w:pPr>
        <w:pStyle w:val="FirstParagraph"/>
      </w:pPr>
      <w:r>
        <w:t xml:space="preserve">In conclusion, the Master Thesis highlights the indispensable role of pharmacists in New Zealand Wellington, emphasizing their adaptability to local healthcare needs and challenges. As Wellington continues to evolve as a leader in public health innovation, pharmacists will remain central to ensuring equitable access to medicines and fostering community resilience. This document underscores the importance of supporting pharmacists through education, technology, and policy frameworks tailored to the unique demands of Wellington’s population.</w:t>
      </w:r>
    </w:p>
    <w:bookmarkEnd w:id="28"/>
    <w:bookmarkStart w:id="29" w:name="references"/>
    <w:p>
      <w:pPr>
        <w:pStyle w:val="Heading2"/>
      </w:pPr>
      <w:r>
        <w:t xml:space="preserve">References</w:t>
      </w:r>
    </w:p>
    <w:p>
      <w:pPr>
        <w:numPr>
          <w:ilvl w:val="0"/>
          <w:numId w:val="1003"/>
        </w:numPr>
        <w:pStyle w:val="Compact"/>
      </w:pPr>
      <w:r>
        <w:t xml:space="preserve">Pharmaceutical Society of New Zealand (PSNZ). (2023). National Survey on Pharmacist Well-being. Retrieved from https://www.psnz.org.nz.</w:t>
      </w:r>
    </w:p>
    <w:p>
      <w:pPr>
        <w:numPr>
          <w:ilvl w:val="0"/>
          <w:numId w:val="1003"/>
        </w:numPr>
        <w:pStyle w:val="Compact"/>
      </w:pPr>
      <w:r>
        <w:t xml:space="preserve">Ministry of Health New Zealand. (2024). Medicines Safety Action Plan 2030. Wellington: Government Printer.</w:t>
      </w:r>
    </w:p>
    <w:p>
      <w:pPr>
        <w:numPr>
          <w:ilvl w:val="0"/>
          <w:numId w:val="1003"/>
        </w:numPr>
        <w:pStyle w:val="Compact"/>
      </w:pPr>
      <w:r>
        <w:t xml:space="preserve">University of Otago, School of Pharmacy. (2024). Research Publications on Telepharmacy in Urban and Rural Settings.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New Zealand Wellington</dc:title>
  <dc:creator/>
  <dc:language>en</dc:language>
  <cp:keywords/>
  <dcterms:created xsi:type="dcterms:W3CDTF">2026-07-24T19:34:47Z</dcterms:created>
  <dcterms:modified xsi:type="dcterms:W3CDTF">2026-07-24T19:34:47Z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