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Qatar</w:t>
      </w:r>
      <w:r>
        <w:t xml:space="preserve"> </w:t>
      </w:r>
      <w:r>
        <w:t xml:space="preserve">Doha</w:t>
      </w:r>
    </w:p>
    <w:p>
      <w:pPr>
        <w:pStyle w:val="FirstParagraph"/>
      </w:pPr>
      <w:r>
        <w:t xml:space="preserve">```html</w:t>
      </w:r>
    </w:p>
    <w:bookmarkStart w:id="29" w:name="Xcc14beb1d72027efbcda02cf7b29ce4516a8dae"/>
    <w:p>
      <w:pPr>
        <w:pStyle w:val="Heading1"/>
      </w:pPr>
      <w:r>
        <w:t xml:space="preserve">Master Thesis: The Role of Pharmacists in the Healthcare System of Qatar, Doha</w:t>
      </w:r>
    </w:p>
    <w:p>
      <w:pPr>
        <w:pStyle w:val="FirstParagraph"/>
      </w:pPr>
      <w:r>
        <w:t xml:space="preserve">This Master’s Thesis explores the evolving role and responsibilities of pharmacists within the healthcare landscape of</w:t>
      </w:r>
      <w:r>
        <w:t xml:space="preserve"> </w:t>
      </w:r>
      <w:r>
        <w:rPr>
          <w:bCs/>
          <w:b/>
        </w:rPr>
        <w:t xml:space="preserve">Qatar Doha</w:t>
      </w:r>
      <w:r>
        <w:t xml:space="preserve">. As a rapidly growing urban center with a diverse population, Doha presents unique challenges and opportunities for pharmacists to contribute to public health. The thesis investigates how pharmacists are positioned to address healthcare needs in this region, emphasizing their clinical expertise, regulatory compliance, and integration into multidisciplinary healthcare teams.</w:t>
      </w:r>
    </w:p>
    <w:bookmarkStart w:id="20" w:name="abstract"/>
    <w:p>
      <w:pPr>
        <w:pStyle w:val="Heading2"/>
      </w:pPr>
      <w:r>
        <w:t xml:space="preserve">Abstract</w:t>
      </w:r>
    </w:p>
    <w:p>
      <w:pPr>
        <w:pStyle w:val="FirstParagraph"/>
      </w:pPr>
      <w:r>
        <w:t xml:space="preserve">The Master’s Thesis titled</w:t>
      </w:r>
      <w:r>
        <w:t xml:space="preserve"> </w:t>
      </w:r>
      <w:r>
        <w:rPr>
          <w:iCs/>
          <w:i/>
        </w:rPr>
        <w:t xml:space="preserve">"The Role of Pharmacists in the Healthcare System of Qatar Doha"</w:t>
      </w:r>
      <w:r>
        <w:t xml:space="preserve"> </w:t>
      </w:r>
      <w:r>
        <w:t xml:space="preserve">analyzes the multifaceted contributions of pharmacists to primary and secondary healthcare in the State of Qatar. With a focus on</w:t>
      </w:r>
      <w:r>
        <w:t xml:space="preserve"> </w:t>
      </w:r>
      <w:r>
        <w:rPr>
          <w:bCs/>
          <w:b/>
        </w:rPr>
        <w:t xml:space="preserve">Doha</w:t>
      </w:r>
      <w:r>
        <w:t xml:space="preserve">, this study highlights how pharmacists are increasingly being recognized as essential members of healthcare teams, particularly in managing chronic diseases, ensuring medication safety, and promoting patient education. The thesis also addresses challenges such as regulatory frameworks, cultural diversity in patient interactions, and the integration of digital technologies like electronic prescribing systems. The findings underscore the importance of pharmacists in advancing Qatar’s vision for a sustainable and equitable healthcare system.</w:t>
      </w:r>
    </w:p>
    <w:bookmarkEnd w:id="20"/>
    <w:bookmarkStart w:id="21" w:name="introduction"/>
    <w:p>
      <w:pPr>
        <w:pStyle w:val="Heading2"/>
      </w:pPr>
      <w:r>
        <w:t xml:space="preserve">Introduction</w:t>
      </w:r>
    </w:p>
    <w:p>
      <w:pPr>
        <w:pStyle w:val="FirstParagraph"/>
      </w:pPr>
      <w:r>
        <w:t xml:space="preserve">In recent years,</w:t>
      </w:r>
      <w:r>
        <w:t xml:space="preserve"> </w:t>
      </w:r>
      <w:r>
        <w:rPr>
          <w:bCs/>
          <w:b/>
        </w:rPr>
        <w:t xml:space="preserve">Doha</w:t>
      </w:r>
      <w:r>
        <w:t xml:space="preserve"> </w:t>
      </w:r>
      <w:r>
        <w:t xml:space="preserve">has emerged as a hub for medical innovation and public health initiatives, driven by Qatar’s strategic investment in healthcare infrastructure. The Ministry of Health (MOH) and institutions like Hamad Medical Corporation have prioritized the expansion of primary care services, where pharmacists play a pivotal role. This Master’s Thesis aims to evaluate how pharmacists in</w:t>
      </w:r>
      <w:r>
        <w:t xml:space="preserve"> </w:t>
      </w:r>
      <w:r>
        <w:rPr>
          <w:bCs/>
          <w:b/>
        </w:rPr>
        <w:t xml:space="preserve">Doha</w:t>
      </w:r>
      <w:r>
        <w:t xml:space="preserve"> </w:t>
      </w:r>
      <w:r>
        <w:t xml:space="preserve">contribute to this evolving ecosystem, particularly through clinical practice, research, and policy implementation.</w:t>
      </w:r>
    </w:p>
    <w:p>
      <w:pPr>
        <w:pStyle w:val="BodyText"/>
      </w:pPr>
      <w:r>
        <w:t xml:space="preserve">The healthcare system in Qatar is characterized by a blend of traditional and modern practices, with pharmacists serving as intermediaries between patients and other healthcare providers. This thesis argues that the role of pharmacists extends beyond dispensing medications to include patient counseling, disease state management, and community health advocacy.</w:t>
      </w:r>
    </w:p>
    <w:bookmarkEnd w:id="21"/>
    <w:bookmarkStart w:id="22" w:name="literature-review"/>
    <w:p>
      <w:pPr>
        <w:pStyle w:val="Heading2"/>
      </w:pPr>
      <w:r>
        <w:t xml:space="preserve">Literature Review</w:t>
      </w:r>
    </w:p>
    <w:p>
      <w:pPr>
        <w:pStyle w:val="FirstParagraph"/>
      </w:pPr>
      <w:r>
        <w:t xml:space="preserve">Previous studies have emphasized the global trend of pharmacists transitioning from traditional roles into clinical practice. In</w:t>
      </w:r>
      <w:r>
        <w:t xml:space="preserve"> </w:t>
      </w:r>
      <w:r>
        <w:rPr>
          <w:bCs/>
          <w:b/>
        </w:rPr>
        <w:t xml:space="preserve">Doha</w:t>
      </w:r>
      <w:r>
        <w:t xml:space="preserve">, this shift is supported by regulatory reforms and the establishment of specialized pharmacy departments in hospitals. For example, Hamad General Hospital has integrated pharmacists into its multidisciplinary teams to optimize medication therapy management (MTM) for patients with conditions like diabetes and hypertension.</w:t>
      </w:r>
    </w:p>
    <w:p>
      <w:pPr>
        <w:pStyle w:val="BodyText"/>
      </w:pPr>
      <w:r>
        <w:t xml:space="preserve">Research from the World Health Organization (WHO) highlights that pharmacists are critical in reducing medication errors and improving adherence to treatment regimens. In</w:t>
      </w:r>
      <w:r>
        <w:t xml:space="preserve"> </w:t>
      </w:r>
      <w:r>
        <w:rPr>
          <w:bCs/>
          <w:b/>
        </w:rPr>
        <w:t xml:space="preserve">Qatar Doha</w:t>
      </w:r>
      <w:r>
        <w:t xml:space="preserve">, this is particularly relevant given the rising prevalence of non-communicable diseases (NCDs) among both Qatari nationals and expatriate populations.</w:t>
      </w:r>
    </w:p>
    <w:bookmarkEnd w:id="22"/>
    <w:bookmarkStart w:id="23" w:name="methodology"/>
    <w:p>
      <w:pPr>
        <w:pStyle w:val="Heading2"/>
      </w:pPr>
      <w:r>
        <w:t xml:space="preserve">Methodology</w:t>
      </w:r>
    </w:p>
    <w:p>
      <w:pPr>
        <w:pStyle w:val="FirstParagraph"/>
      </w:pPr>
      <w:r>
        <w:t xml:space="preserve">This Master’s Thesis employs a qualitative research design, combining case studies, interviews with pharmacists in</w:t>
      </w:r>
      <w:r>
        <w:t xml:space="preserve"> </w:t>
      </w:r>
      <w:r>
        <w:rPr>
          <w:bCs/>
          <w:b/>
        </w:rPr>
        <w:t xml:space="preserve">Doha</w:t>
      </w:r>
      <w:r>
        <w:t xml:space="preserve">, and a review of policy documents from the MOH. The study includes 15 semi-structured interviews with pharmacists working in community pharmacies, hospitals, and academic institutions. Data analysis focuses on themes such as pharmacist-patient interactions, challenges in medication management, and the impact of cultural diversity on service delivery.</w:t>
      </w:r>
    </w:p>
    <w:bookmarkEnd w:id="23"/>
    <w:bookmarkStart w:id="24" w:name="findings"/>
    <w:p>
      <w:pPr>
        <w:pStyle w:val="Heading2"/>
      </w:pPr>
      <w:r>
        <w:t xml:space="preserve">Findings</w:t>
      </w:r>
    </w:p>
    <w:p>
      <w:pPr>
        <w:pStyle w:val="FirstParagraph"/>
      </w:pPr>
      <w:r>
        <w:t xml:space="preserve">The findings reveal that pharmacists in</w:t>
      </w:r>
      <w:r>
        <w:t xml:space="preserve"> </w:t>
      </w:r>
      <w:r>
        <w:rPr>
          <w:bCs/>
          <w:b/>
        </w:rPr>
        <w:t xml:space="preserve">Doha</w:t>
      </w:r>
      <w:r>
        <w:t xml:space="preserve"> </w:t>
      </w:r>
      <w:r>
        <w:t xml:space="preserve">are increasingly engaged in clinical roles, such as monitoring drug interactions and providing personalized care plans. For instance, community pharmacists frequently counsel patients on lifestyle modifications to manage diabetes, aligning with Qatar’s National Strategy for Chronic Disease Management.</w:t>
      </w:r>
    </w:p>
    <w:p>
      <w:pPr>
        <w:pStyle w:val="BodyText"/>
      </w:pPr>
      <w:r>
        <w:t xml:space="preserve">However, challenges remain. Regulatory compliance in</w:t>
      </w:r>
      <w:r>
        <w:t xml:space="preserve"> </w:t>
      </w:r>
      <w:r>
        <w:rPr>
          <w:bCs/>
          <w:b/>
        </w:rPr>
        <w:t xml:space="preserve">Doha</w:t>
      </w:r>
      <w:r>
        <w:t xml:space="preserve"> </w:t>
      </w:r>
      <w:r>
        <w:t xml:space="preserve">requires pharmacists to adhere to strict standards for medication dispensing and documentation. Additionally, the multicultural nature of Doha’s population necessitates cultural competency training to ensure effective communication with patients from diverse backgrounds.</w:t>
      </w:r>
    </w:p>
    <w:bookmarkEnd w:id="24"/>
    <w:bookmarkStart w:id="25" w:name="discussion"/>
    <w:p>
      <w:pPr>
        <w:pStyle w:val="Heading2"/>
      </w:pPr>
      <w:r>
        <w:t xml:space="preserve">Discussion</w:t>
      </w:r>
    </w:p>
    <w:p>
      <w:pPr>
        <w:pStyle w:val="FirstParagraph"/>
      </w:pPr>
      <w:r>
        <w:t xml:space="preserve">The results of this thesis align with global trends in pharmacy practice, but they also highlight unique aspects tied to</w:t>
      </w:r>
      <w:r>
        <w:t xml:space="preserve"> </w:t>
      </w:r>
      <w:r>
        <w:rPr>
          <w:bCs/>
          <w:b/>
        </w:rPr>
        <w:t xml:space="preserve">Doha</w:t>
      </w:r>
      <w:r>
        <w:t xml:space="preserve">. For example, the integration of pharmacists into telehealth services has gained momentum due to the pandemic, allowing them to provide remote consultations and medication reviews. This innovation underscores Qatar’s commitment to leveraging technology for equitable healthcare access.</w:t>
      </w:r>
    </w:p>
    <w:p>
      <w:pPr>
        <w:pStyle w:val="BodyText"/>
      </w:pPr>
      <w:r>
        <w:t xml:space="preserve">Moreover, the study identifies a gap in pharmacist-led research initiatives in</w:t>
      </w:r>
      <w:r>
        <w:t xml:space="preserve"> </w:t>
      </w:r>
      <w:r>
        <w:rPr>
          <w:bCs/>
          <w:b/>
        </w:rPr>
        <w:t xml:space="preserve">Doha</w:t>
      </w:r>
      <w:r>
        <w:t xml:space="preserve">. While pharmacists are involved in clinical practice, opportunities exist for them to contribute more actively to pharmaceutical research and policy-making at both national and institutional levels.</w:t>
      </w:r>
    </w:p>
    <w:bookmarkEnd w:id="25"/>
    <w:bookmarkStart w:id="26" w:name="conclusion"/>
    <w:p>
      <w:pPr>
        <w:pStyle w:val="Heading2"/>
      </w:pPr>
      <w:r>
        <w:t xml:space="preserve">Conclusion</w:t>
      </w:r>
    </w:p>
    <w:p>
      <w:pPr>
        <w:pStyle w:val="FirstParagraph"/>
      </w:pPr>
      <w:r>
        <w:t xml:space="preserve">This Master’s Thesis demonstrates that pharmacists are indispensable to the healthcare system of</w:t>
      </w:r>
      <w:r>
        <w:t xml:space="preserve"> </w:t>
      </w:r>
      <w:r>
        <w:rPr>
          <w:bCs/>
          <w:b/>
        </w:rPr>
        <w:t xml:space="preserve">Doha, Qatar</w:t>
      </w:r>
      <w:r>
        <w:t xml:space="preserve">. Their evolving roles in clinical care, patient education, and public health initiatives position them as key stakeholders in achieving Qatar’s vision for a robust and inclusive healthcare environment. To fully realize this potential, continued investment in pharmacist training, technological integration, and policy support is essential.</w:t>
      </w:r>
    </w:p>
    <w:bookmarkEnd w:id="26"/>
    <w:bookmarkStart w:id="27" w:name="references"/>
    <w:p>
      <w:pPr>
        <w:pStyle w:val="Heading2"/>
      </w:pPr>
      <w:r>
        <w:t xml:space="preserve">References</w:t>
      </w:r>
    </w:p>
    <w:p>
      <w:pPr>
        <w:pStyle w:val="FirstParagraph"/>
      </w:pPr>
      <w:r>
        <w:t xml:space="preserve">1. Ministry of Health (Qatar).</w:t>
      </w:r>
      <w:r>
        <w:t xml:space="preserve"> </w:t>
      </w:r>
      <w:r>
        <w:rPr>
          <w:iCs/>
          <w:i/>
        </w:rPr>
        <w:t xml:space="preserve">National Strategy for Chronic Disease Management</w:t>
      </w:r>
      <w:r>
        <w:t xml:space="preserve">. 2021.</w:t>
      </w:r>
      <w:r>
        <w:br/>
      </w:r>
      <w:r>
        <w:t xml:space="preserve">2. World Health Organization (WHO).</w:t>
      </w:r>
      <w:r>
        <w:t xml:space="preserve"> </w:t>
      </w:r>
      <w:r>
        <w:rPr>
          <w:iCs/>
          <w:i/>
        </w:rPr>
        <w:t xml:space="preserve">Pharmacists in Public Health: A Global Perspective</w:t>
      </w:r>
      <w:r>
        <w:t xml:space="preserve">. 2019.</w:t>
      </w:r>
      <w:r>
        <w:br/>
      </w:r>
      <w:r>
        <w:t xml:space="preserve">3. Hamad Medical Corporation.</w:t>
      </w:r>
      <w:r>
        <w:t xml:space="preserve"> </w:t>
      </w:r>
      <w:r>
        <w:rPr>
          <w:iCs/>
          <w:i/>
        </w:rPr>
        <w:t xml:space="preserve">Annual Report on Healthcare Innovation in Qatar</w:t>
      </w:r>
      <w:r>
        <w:t xml:space="preserve">.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Pharmacists in Doha</w:t>
      </w:r>
      <w:r>
        <w:br/>
      </w:r>
      <w:r>
        <w:rPr>
          <w:bCs/>
          <w:b/>
        </w:rPr>
        <w:t xml:space="preserve">Appendix B:</w:t>
      </w:r>
      <w:r>
        <w:t xml:space="preserve"> </w:t>
      </w:r>
      <w:r>
        <w:t xml:space="preserve">Policy Documents from the Ministry of Health, Qatar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System of Qatar Doha</dc:title>
  <dc:creator/>
  <dc:language>en</dc:language>
  <cp:keywords/>
  <dcterms:created xsi:type="dcterms:W3CDTF">2026-07-13T09:42:27Z</dcterms:created>
  <dcterms:modified xsi:type="dcterms:W3CDTF">2026-07-13T09:42:27Z</dcterms:modified>
</cp:coreProperties>
</file>

<file path=docProps/custom.xml><?xml version="1.0" encoding="utf-8"?>
<Properties xmlns="http://schemas.openxmlformats.org/officeDocument/2006/custom-properties" xmlns:vt="http://schemas.openxmlformats.org/officeDocument/2006/docPropsVTypes"/>
</file>