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2" w:name="Xf801d50bf5d698c436fc609daddcb0e67b106cd"/>
    <w:p>
      <w:pPr>
        <w:pStyle w:val="Heading1"/>
      </w:pPr>
      <w:r>
        <w:t xml:space="preserve">Master Thesis: The Role of Pharmacists in the Healthcare System of Russia, Saint Petersburg</w:t>
      </w:r>
    </w:p>
    <w:bookmarkStart w:id="20" w:name="introduction"/>
    <w:p>
      <w:pPr>
        <w:pStyle w:val="Heading2"/>
      </w:pPr>
      <w:r>
        <w:t xml:space="preserve">Introduction</w:t>
      </w:r>
    </w:p>
    <w:p>
      <w:pPr>
        <w:pStyle w:val="FirstParagraph"/>
      </w:pPr>
      <w:r>
        <w:t xml:space="preserve">This Master Thesis explores the critical role pharmacists play in the healthcare system of Russia, with a specific focus on Saint Petersburg. As a major urban center and cultural hub in Russia, Saint Petersburg presents unique challenges and opportunities for pharmacists navigating both federal regulations and local healthcare dynamics. The study aims to analyze the responsibilities, challenges, and contributions of pharmacists in this region while aligning with the academic rigor expected of a Master’s level research document.</w:t>
      </w:r>
    </w:p>
    <w:bookmarkEnd w:id="20"/>
    <w:bookmarkStart w:id="21" w:name="contextual-background"/>
    <w:p>
      <w:pPr>
        <w:pStyle w:val="Heading2"/>
      </w:pPr>
      <w:r>
        <w:t xml:space="preserve">Contextual Background</w:t>
      </w:r>
    </w:p>
    <w:p>
      <w:pPr>
        <w:pStyle w:val="FirstParagraph"/>
      </w:pPr>
      <w:r>
        <w:t xml:space="preserve">Russia’s healthcare system is heavily influenced by federal policies, yet regional disparities persist. Saint Petersburg, as a city with historical significance and modern infrastructure, serves as a microcosm of these dynamics. Pharmacists in the region are tasked with adhering to national guidelines while addressing localized issues such as medication shortages, public health campaigns (e.g., combating alcoholism or cardiovascular diseases), and cultural attitudes toward pharmaceutical care.</w:t>
      </w:r>
    </w:p>
    <w:bookmarkEnd w:id="21"/>
    <w:bookmarkStart w:id="23" w:name="X9029c6514683b820a6106419174ec225200b84c"/>
    <w:p>
      <w:pPr>
        <w:pStyle w:val="Heading2"/>
      </w:pPr>
      <w:r>
        <w:t xml:space="preserve">Role of the Pharmacist in Saint Petersburg</w:t>
      </w:r>
    </w:p>
    <w:p>
      <w:pPr>
        <w:pStyle w:val="FirstParagraph"/>
      </w:pPr>
      <w:r>
        <w:t xml:space="preserve">The pharmacist’s role extends beyond dispensing medications. In Saint Petersburg, pharmacists are integral to patient education, medication safety, and collaboration with healthcare professionals. They play a pivotal role in managing chronic diseases, ensuring compliance with prescription protocols, and providing advice on over-the-counter remedies tailored to the local population’s needs.</w:t>
      </w:r>
    </w:p>
    <w:bookmarkStart w:id="22" w:name="key-responsibilities"/>
    <w:p>
      <w:pPr>
        <w:pStyle w:val="Heading3"/>
      </w:pPr>
      <w:r>
        <w:t xml:space="preserve">Key Responsibilities</w:t>
      </w:r>
    </w:p>
    <w:p>
      <w:pPr>
        <w:numPr>
          <w:ilvl w:val="0"/>
          <w:numId w:val="1001"/>
        </w:numPr>
        <w:pStyle w:val="Compact"/>
      </w:pPr>
      <w:r>
        <w:rPr>
          <w:bCs/>
          <w:b/>
        </w:rPr>
        <w:t xml:space="preserve">Medication Dispensing:</w:t>
      </w:r>
      <w:r>
        <w:t xml:space="preserve"> </w:t>
      </w:r>
      <w:r>
        <w:t xml:space="preserve">Ensuring accuracy and adherence to prescriptions while addressing potential drug interactions.</w:t>
      </w:r>
    </w:p>
    <w:p>
      <w:pPr>
        <w:numPr>
          <w:ilvl w:val="0"/>
          <w:numId w:val="1001"/>
        </w:numPr>
        <w:pStyle w:val="Compact"/>
      </w:pPr>
      <w:r>
        <w:rPr>
          <w:bCs/>
          <w:b/>
        </w:rPr>
        <w:t xml:space="preserve">Patient Counseling:</w:t>
      </w:r>
      <w:r>
        <w:t xml:space="preserve"> </w:t>
      </w:r>
      <w:r>
        <w:t xml:space="preserve">Educating patients on proper medication use, side effects, and adherence in a culturally sensitive manner.</w:t>
      </w:r>
    </w:p>
    <w:p>
      <w:pPr>
        <w:numPr>
          <w:ilvl w:val="0"/>
          <w:numId w:val="1001"/>
        </w:numPr>
        <w:pStyle w:val="Compact"/>
      </w:pPr>
      <w:r>
        <w:rPr>
          <w:bCs/>
          <w:b/>
        </w:rPr>
        <w:t xml:space="preserve">Clinical Support:</w:t>
      </w:r>
      <w:r>
        <w:t xml:space="preserve"> </w:t>
      </w:r>
      <w:r>
        <w:t xml:space="preserve">Collaborating with doctors and nurses to optimize treatment outcomes for patients with complex conditions.</w:t>
      </w:r>
    </w:p>
    <w:bookmarkEnd w:id="22"/>
    <w:bookmarkEnd w:id="23"/>
    <w:bookmarkStart w:id="24" w:name="Xeabc55e9fed90fd395625ab19797c73d7128da7"/>
    <w:p>
      <w:pPr>
        <w:pStyle w:val="Heading2"/>
      </w:pPr>
      <w:r>
        <w:t xml:space="preserve">Challenges Faced by Pharmacists in Saint Petersburg</w:t>
      </w:r>
    </w:p>
    <w:p>
      <w:pPr>
        <w:pStyle w:val="FirstParagraph"/>
      </w:pPr>
      <w:r>
        <w:t xml:space="preserve">Despite their vital role, pharmacists in Saint Petersburg encounter unique challenges. These include:</w:t>
      </w:r>
    </w:p>
    <w:p>
      <w:pPr>
        <w:numPr>
          <w:ilvl w:val="0"/>
          <w:numId w:val="1002"/>
        </w:numPr>
        <w:pStyle w:val="Compact"/>
      </w:pPr>
      <w:r>
        <w:rPr>
          <w:bCs/>
          <w:b/>
        </w:rPr>
        <w:t xml:space="preserve">Bureaucratic Hurdles:</w:t>
      </w:r>
      <w:r>
        <w:t xml:space="preserve"> </w:t>
      </w:r>
      <w:r>
        <w:t xml:space="preserve">Navigating federal and local regulations, such as restrictions on prescription medications or compounding practices.</w:t>
      </w:r>
    </w:p>
    <w:p>
      <w:pPr>
        <w:numPr>
          <w:ilvl w:val="0"/>
          <w:numId w:val="1002"/>
        </w:numPr>
        <w:pStyle w:val="Compact"/>
      </w:pPr>
      <w:r>
        <w:rPr>
          <w:bCs/>
          <w:b/>
        </w:rPr>
        <w:t xml:space="preserve">Resource Limitations:</w:t>
      </w:r>
      <w:r>
        <w:t xml:space="preserve"> </w:t>
      </w:r>
      <w:r>
        <w:t xml:space="preserve">Dealing with supply chain disruptions for essential drugs, particularly in rural outskirts of the city.</w:t>
      </w:r>
    </w:p>
    <w:p>
      <w:pPr>
        <w:numPr>
          <w:ilvl w:val="0"/>
          <w:numId w:val="1002"/>
        </w:numPr>
        <w:pStyle w:val="Compact"/>
      </w:pPr>
      <w:r>
        <w:rPr>
          <w:bCs/>
          <w:b/>
        </w:rPr>
        <w:t xml:space="preserve">Cultural and Social Factors:</w:t>
      </w:r>
      <w:r>
        <w:t xml:space="preserve"> </w:t>
      </w:r>
      <w:r>
        <w:t xml:space="preserve">Addressing public skepticism toward pharmacists’ clinical roles due to historical reliance on physicians for health decisions.</w:t>
      </w:r>
    </w:p>
    <w:bookmarkEnd w:id="24"/>
    <w:bookmarkStart w:id="25" w:name="the-impact-of-digital-transformation"/>
    <w:p>
      <w:pPr>
        <w:pStyle w:val="Heading2"/>
      </w:pPr>
      <w:r>
        <w:t xml:space="preserve">The Impact of Digital Transformation</w:t>
      </w:r>
    </w:p>
    <w:p>
      <w:pPr>
        <w:pStyle w:val="FirstParagraph"/>
      </w:pPr>
      <w:r>
        <w:t xml:space="preserve">In recent years, Saint Petersburg has embraced digital tools to modernize its healthcare system. Pharmacists in the region have adopted electronic prescribing systems, telehealth consultations, and AI-driven drug interaction checkers. These innovations have improved efficiency but also required pharmacists to upskill in technology and data management.</w:t>
      </w:r>
    </w:p>
    <w:bookmarkEnd w:id="25"/>
    <w:bookmarkStart w:id="26" w:name="Xc2b68b6c76feb4bc2a8abca501d73e00f0f9fb1"/>
    <w:p>
      <w:pPr>
        <w:pStyle w:val="Heading2"/>
      </w:pPr>
      <w:r>
        <w:t xml:space="preserve">Case Study: Saint Petersburg’s Public Health Initiatives</w:t>
      </w:r>
    </w:p>
    <w:p>
      <w:pPr>
        <w:pStyle w:val="FirstParagraph"/>
      </w:pPr>
      <w:r>
        <w:t xml:space="preserve">A notable example is Saint Petersburg’s initiative to combat hypertension, a prevalent condition in Russia. Pharmacists in the city collaborated with public health agencies to distribute free blood pressure monitors, provide dietary advice, and monitor medication adherence. This program highlighted pharmacists’ ability to bridge gaps between clinical care and community health.</w:t>
      </w:r>
    </w:p>
    <w:bookmarkEnd w:id="26"/>
    <w:bookmarkStart w:id="27" w:name="educational-and-professional-development"/>
    <w:p>
      <w:pPr>
        <w:pStyle w:val="Heading2"/>
      </w:pPr>
      <w:r>
        <w:t xml:space="preserve">Educational and Professional Development</w:t>
      </w:r>
    </w:p>
    <w:p>
      <w:pPr>
        <w:pStyle w:val="FirstParagraph"/>
      </w:pPr>
      <w:r>
        <w:t xml:space="preserve">Pharmacists in Saint Petersburg must complete rigorous education at institutions like the Saint Petersburg State University of Health Care or the Russian State Medical University. Continuous professional development is mandatory, with pharmacists required to attend workshops on new medications, regulatory updates, and patient communication techniques.</w:t>
      </w:r>
    </w:p>
    <w:bookmarkEnd w:id="27"/>
    <w:bookmarkStart w:id="28" w:name="comparative-analysis-with-other-regions"/>
    <w:p>
      <w:pPr>
        <w:pStyle w:val="Heading2"/>
      </w:pPr>
      <w:r>
        <w:t xml:space="preserve">Comparative Analysis with Other Regions</w:t>
      </w:r>
    </w:p>
    <w:p>
      <w:pPr>
        <w:pStyle w:val="FirstParagraph"/>
      </w:pPr>
      <w:r>
        <w:t xml:space="preserve">While Saint Petersburg’s pharmacists benefit from the city’s high literacy rates and access to advanced medical facilities, challenges such as regional disparities in healthcare funding persist. Comparisons with Moscow or smaller Russian cities reveal that Saint Petersburg’s pharmacists often have greater access to training resources but face comparable issues of understaffing.</w:t>
      </w:r>
    </w:p>
    <w:bookmarkEnd w:id="28"/>
    <w:bookmarkStart w:id="29" w:name="conclusion"/>
    <w:p>
      <w:pPr>
        <w:pStyle w:val="Heading2"/>
      </w:pPr>
      <w:r>
        <w:t xml:space="preserve">Conclusion</w:t>
      </w:r>
    </w:p>
    <w:p>
      <w:pPr>
        <w:pStyle w:val="FirstParagraph"/>
      </w:pPr>
      <w:r>
        <w:t xml:space="preserve">This Master Thesis underscores the indispensable role of pharmacists in Saint Petersburg’s healthcare landscape. Their ability to adapt to federal policies, leverage technology, and engage with diverse patient populations positions them as key stakeholders in Russia’s evolving healthcare system. As Saint Petersburg continues to grow as a medical and scientific center, the pharmacist profession will remain pivotal in addressing both local and national health priorities.</w:t>
      </w:r>
    </w:p>
    <w:bookmarkEnd w:id="29"/>
    <w:bookmarkStart w:id="30" w:name="recommendations"/>
    <w:p>
      <w:pPr>
        <w:pStyle w:val="Heading2"/>
      </w:pPr>
      <w:r>
        <w:t xml:space="preserve">Recommendations</w:t>
      </w:r>
    </w:p>
    <w:p>
      <w:pPr>
        <w:pStyle w:val="FirstParagraph"/>
      </w:pPr>
      <w:r>
        <w:t xml:space="preserve">To strengthen the pharmacist profession in Saint Petersburg:</w:t>
      </w:r>
    </w:p>
    <w:p>
      <w:pPr>
        <w:numPr>
          <w:ilvl w:val="0"/>
          <w:numId w:val="1003"/>
        </w:numPr>
        <w:pStyle w:val="Compact"/>
      </w:pPr>
      <w:r>
        <w:t xml:space="preserve">Enhance funding for pharmaceutical education and research programs.</w:t>
      </w:r>
    </w:p>
    <w:p>
      <w:pPr>
        <w:numPr>
          <w:ilvl w:val="0"/>
          <w:numId w:val="1003"/>
        </w:numPr>
        <w:pStyle w:val="Compact"/>
      </w:pPr>
      <w:r>
        <w:t xml:space="preserve">Promote public awareness campaigns to elevate the role of pharmacists in patient care.</w:t>
      </w:r>
    </w:p>
    <w:p>
      <w:pPr>
        <w:numPr>
          <w:ilvl w:val="0"/>
          <w:numId w:val="1003"/>
        </w:numPr>
        <w:pStyle w:val="Compact"/>
      </w:pPr>
      <w:r>
        <w:t xml:space="preserve">Streamline regulatory processes to reduce administrative burdens on pharmacists.</w:t>
      </w:r>
    </w:p>
    <w:bookmarkEnd w:id="30"/>
    <w:bookmarkStart w:id="31" w:name="references"/>
    <w:p>
      <w:pPr>
        <w:pStyle w:val="Heading2"/>
      </w:pPr>
      <w:r>
        <w:t xml:space="preserve">References</w:t>
      </w:r>
    </w:p>
    <w:p>
      <w:pPr>
        <w:pStyle w:val="FirstParagraph"/>
      </w:pPr>
      <w:r>
        <w:rPr>
          <w:iCs/>
          <w:i/>
        </w:rPr>
        <w:t xml:space="preserve">Note: This document includes placeholder content. For a formal Master Thesis, academic sources such as peer-reviewed journals, Russian healthcare policy documents, and local case studies should be cited.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System of Russia, Saint Petersburg</dc:title>
  <dc:creator/>
  <dc:language>en</dc:language>
  <cp:keywords/>
  <dcterms:created xsi:type="dcterms:W3CDTF">2026-07-23T12:31:55Z</dcterms:created>
  <dcterms:modified xsi:type="dcterms:W3CDTF">2026-07-23T12:31:55Z</dcterms:modified>
</cp:coreProperties>
</file>

<file path=docProps/custom.xml><?xml version="1.0" encoding="utf-8"?>
<Properties xmlns="http://schemas.openxmlformats.org/officeDocument/2006/custom-properties" xmlns:vt="http://schemas.openxmlformats.org/officeDocument/2006/docPropsVTypes"/>
</file>