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5144705af3483863221470561b00db659bb2de3"/>
    <w:p>
      <w:pPr>
        <w:pStyle w:val="Heading1"/>
      </w:pPr>
      <w:r>
        <w:t xml:space="preserve">Master Thesis: The Role and Impact of Pharmacists in South Africa Johannesburg</w:t>
      </w:r>
    </w:p>
    <w:bookmarkStart w:id="20" w:name="abstract"/>
    <w:p>
      <w:pPr>
        <w:pStyle w:val="Heading2"/>
      </w:pPr>
      <w:r>
        <w:t xml:space="preserve">Abstract</w:t>
      </w:r>
    </w:p>
    <w:p>
      <w:pPr>
        <w:pStyle w:val="FirstParagraph"/>
      </w:pPr>
      <w:r>
        <w:t xml:space="preserve">This Master Thesis explores the evolving role of pharmacists within the healthcare system of South Africa, with a specific focus on the city of Johannesburg. As a critical urban center, Johannesburg faces unique challenges in public health, including access to medication, disparities in healthcare delivery, and policy implementation. This study examines how pharmacists contribute to addressing these challenges through clinical services, community engagement, and regulatory compliance. The research highlights the importance of pharmacists as key stakeholders in improving healthcare outcomes in South Africa’s largest metropolitan area.</w:t>
      </w:r>
    </w:p>
    <w:bookmarkEnd w:id="20"/>
    <w:bookmarkStart w:id="21" w:name="introduction"/>
    <w:p>
      <w:pPr>
        <w:pStyle w:val="Heading2"/>
      </w:pPr>
      <w:r>
        <w:t xml:space="preserve">Introduction</w:t>
      </w:r>
    </w:p>
    <w:p>
      <w:pPr>
        <w:pStyle w:val="FirstParagraph"/>
      </w:pPr>
      <w:r>
        <w:t xml:space="preserve">Johannesburg, the economic hub of South Africa, is a microcosm of the country’s diverse healthcare landscape. With a population exceeding 7 million, it presents both opportunities and challenges for pharmacists striving to meet the needs of urban and rural communities alike. This Master Thesis investigates how pharmacists in Johannesburg navigate these complexities while adhering to national regulations set by the South African Pharmacy Council (SAPC) and the Health Professions Council of South Africa (HPCSA). The study aims to contribute to academic discourse on pharmacy practice, policy implementation, and community health outcomes in a rapidly urbanizing society.</w:t>
      </w:r>
    </w:p>
    <w:bookmarkEnd w:id="21"/>
    <w:bookmarkStart w:id="22" w:name="literature-review"/>
    <w:p>
      <w:pPr>
        <w:pStyle w:val="Heading2"/>
      </w:pPr>
      <w:r>
        <w:t xml:space="preserve">Literature Review</w:t>
      </w:r>
    </w:p>
    <w:p>
      <w:pPr>
        <w:pStyle w:val="FirstParagraph"/>
      </w:pPr>
      <w:r>
        <w:t xml:space="preserve">Pharmacists in South Africa have traditionally been seen as custodians of medication safety. However, recent legislative changes—such as the 2013 Medicines and Related Substances Control Act amendments—have expanded their roles to include prescribing certain medications under specific conditions. This shift underscores the growing recognition of pharmacists’ clinical expertise. In Johannesburg, where healthcare disparities are stark between affluent neighborhoods and townships like Soweto or Alexandra, pharmacists often serve as frontline providers in underserved areas.</w:t>
      </w:r>
    </w:p>
    <w:p>
      <w:pPr>
        <w:pStyle w:val="BodyText"/>
      </w:pPr>
      <w:r>
        <w:t xml:space="preserve">Studies indicate that pharmacists in urban centers like Johannesburg play a pivotal role in managing non-communicable diseases (NCDs), such as hypertension and diabetes. Additionally, their involvement in antiretroviral therapy (ART) adherence programs for HIV/AIDS has been critical to South Africa’s public health strategy. These responsibilities require not only technical knowledge but also cultural sensitivity and community trust.</w:t>
      </w:r>
    </w:p>
    <w:bookmarkEnd w:id="22"/>
    <w:bookmarkStart w:id="23" w:name="methodology"/>
    <w:p>
      <w:pPr>
        <w:pStyle w:val="Heading2"/>
      </w:pPr>
      <w:r>
        <w:t xml:space="preserve">Methodology</w:t>
      </w:r>
    </w:p>
    <w:p>
      <w:pPr>
        <w:pStyle w:val="FirstParagraph"/>
      </w:pPr>
      <w:r>
        <w:t xml:space="preserve">This Master Thesis employs a qualitative research approach, combining desk-based analysis of policy documents, interviews with practicing pharmacists in Johannesburg, and case studies from local clinics. Data was collected through semi-structured interviews with 15 pharmacists working across public and private sectors in the city. The study also examines secondary sources, including reports from the South African Department of Health (DoH) and peer-reviewed articles on pharmacy practice.</w:t>
      </w:r>
    </w:p>
    <w:bookmarkEnd w:id="23"/>
    <w:bookmarkStart w:id="24" w:name="key-findings"/>
    <w:p>
      <w:pPr>
        <w:pStyle w:val="Heading2"/>
      </w:pPr>
      <w:r>
        <w:t xml:space="preserve">Key Findings</w:t>
      </w:r>
    </w:p>
    <w:p>
      <w:pPr>
        <w:numPr>
          <w:ilvl w:val="0"/>
          <w:numId w:val="1001"/>
        </w:numPr>
        <w:pStyle w:val="Compact"/>
      </w:pPr>
      <w:r>
        <w:rPr>
          <w:bCs/>
          <w:b/>
        </w:rPr>
        <w:t xml:space="preserve">Access to Medicines:</w:t>
      </w:r>
      <w:r>
        <w:t xml:space="preserve"> </w:t>
      </w:r>
      <w:r>
        <w:t xml:space="preserve">Pharmacists in Johannesburg frequently encounter shortages of essential medications, particularly in public clinics. This is exacerbated by supply chain disruptions and bureaucratic delays.</w:t>
      </w:r>
    </w:p>
    <w:p>
      <w:pPr>
        <w:numPr>
          <w:ilvl w:val="0"/>
          <w:numId w:val="1001"/>
        </w:numPr>
        <w:pStyle w:val="Compact"/>
      </w:pPr>
      <w:r>
        <w:rPr>
          <w:bCs/>
          <w:b/>
        </w:rPr>
        <w:t xml:space="preserve">Clinical Integration:</w:t>
      </w:r>
      <w:r>
        <w:t xml:space="preserve"> </w:t>
      </w:r>
      <w:r>
        <w:t xml:space="preserve">Many pharmacists have transitioned into clinical roles, providing patient counseling and chronic disease management services. However, limited integration with primary healthcare teams remains a barrier to optimal care delivery.</w:t>
      </w:r>
    </w:p>
    <w:p>
      <w:pPr>
        <w:numPr>
          <w:ilvl w:val="0"/>
          <w:numId w:val="1001"/>
        </w:numPr>
        <w:pStyle w:val="Compact"/>
      </w:pPr>
      <w:r>
        <w:rPr>
          <w:bCs/>
          <w:b/>
        </w:rPr>
        <w:t xml:space="preserve">Policy Compliance:</w:t>
      </w:r>
      <w:r>
        <w:t xml:space="preserve"> </w:t>
      </w:r>
      <w:r>
        <w:t xml:space="preserve">The implementation of national policies, such as the National Health Insurance (NHI) framework, poses challenges for pharmacists in balancing cost-efficiency with quality service provision.</w:t>
      </w:r>
    </w:p>
    <w:bookmarkEnd w:id="24"/>
    <w:bookmarkStart w:id="25" w:name="challenges-and-opportunities"/>
    <w:p>
      <w:pPr>
        <w:pStyle w:val="Heading2"/>
      </w:pPr>
      <w:r>
        <w:t xml:space="preserve">Challenges and Opportunities</w:t>
      </w:r>
    </w:p>
    <w:p>
      <w:pPr>
        <w:pStyle w:val="FirstParagraph"/>
      </w:pPr>
      <w:r>
        <w:t xml:space="preserve">Johannesburg’s pharmacists face multifaceted challenges, including high patient volumes in public facilities, inadequate infrastructure, and the digital divide that limits telehealth adoption. Conversely, the city’s status as a global health hub offers opportunities for innovation. For instance, partnerships between academic institutions like the University of the Witwatersrand and local pharmacies have led to initiatives such as mobile clinics and medication adherence apps tailored to low-income populations.</w:t>
      </w:r>
    </w:p>
    <w:bookmarkEnd w:id="25"/>
    <w:bookmarkStart w:id="26" w:name="X501d2f51c77eaf1f38fe0547511d3d04506dc17"/>
    <w:p>
      <w:pPr>
        <w:pStyle w:val="Heading2"/>
      </w:pPr>
      <w:r>
        <w:t xml:space="preserve">Role of Pharmacists in Public Health Campaigns</w:t>
      </w:r>
    </w:p>
    <w:p>
      <w:pPr>
        <w:pStyle w:val="FirstParagraph"/>
      </w:pPr>
      <w:r>
        <w:t xml:space="preserve">Pharmacists in Johannesburg have been instrumental in public health campaigns, from vaccination drives during the COVID-19 pandemic to community education on maternal health. Their proximity to communities and trust among patients make them ideal partners for disease prevention and health promotion. The study emphasizes the need for targeted training programs to equip pharmacists with skills in public health communication and data management.</w:t>
      </w:r>
    </w:p>
    <w:bookmarkEnd w:id="26"/>
    <w:bookmarkStart w:id="27" w:name="conclusion"/>
    <w:p>
      <w:pPr>
        <w:pStyle w:val="Heading2"/>
      </w:pPr>
      <w:r>
        <w:t xml:space="preserve">Conclusion</w:t>
      </w:r>
    </w:p>
    <w:p>
      <w:pPr>
        <w:pStyle w:val="FirstParagraph"/>
      </w:pPr>
      <w:r>
        <w:t xml:space="preserve">This Master Thesis underscores the vital role of pharmacists in shaping healthcare outcomes in South Africa Johannesburg. As the city continues to grow, so too must the capacity of pharmacists to address emerging health challenges through policy advocacy, clinical excellence, and community engagement. Future research should focus on scaling successful models of pharmacist-led care and integrating technology to bridge existing gaps in healthcare delivery.</w:t>
      </w:r>
    </w:p>
    <w:bookmarkEnd w:id="27"/>
    <w:bookmarkStart w:id="28" w:name="references"/>
    <w:p>
      <w:pPr>
        <w:pStyle w:val="Heading2"/>
      </w:pPr>
      <w:r>
        <w:t xml:space="preserve">References</w:t>
      </w:r>
    </w:p>
    <w:p>
      <w:pPr>
        <w:numPr>
          <w:ilvl w:val="0"/>
          <w:numId w:val="1002"/>
        </w:numPr>
        <w:pStyle w:val="Compact"/>
      </w:pPr>
      <w:r>
        <w:t xml:space="preserve">South African Department of Health. (2021). National Development Plan 2030: Health Sector Overview.</w:t>
      </w:r>
    </w:p>
    <w:p>
      <w:pPr>
        <w:numPr>
          <w:ilvl w:val="0"/>
          <w:numId w:val="1002"/>
        </w:numPr>
        <w:pStyle w:val="Compact"/>
      </w:pPr>
      <w:r>
        <w:t xml:space="preserve">SAPC. (2019). Code of Ethics for Pharmacists in South Africa.</w:t>
      </w:r>
    </w:p>
    <w:p>
      <w:pPr>
        <w:numPr>
          <w:ilvl w:val="0"/>
          <w:numId w:val="1002"/>
        </w:numPr>
        <w:pStyle w:val="Compact"/>
      </w:pPr>
      <w:r>
        <w:t xml:space="preserve">Johannesburg Healthcare Forum. (2023). Annual Report on Medication Access and Pharmacist Workload.</w:t>
      </w:r>
    </w:p>
    <w:bookmarkEnd w:id="28"/>
    <w:bookmarkStart w:id="29"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Policy Documents Analyzed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South Africa Johannesburg</dc:title>
  <dc:creator/>
  <dc:language>en</dc:language>
  <cp:keywords/>
  <dcterms:created xsi:type="dcterms:W3CDTF">2026-07-23T15:39:18Z</dcterms:created>
  <dcterms:modified xsi:type="dcterms:W3CDTF">2026-07-23T15:39:18Z</dcterms:modified>
</cp:coreProperties>
</file>

<file path=docProps/custom.xml><?xml version="1.0" encoding="utf-8"?>
<Properties xmlns="http://schemas.openxmlformats.org/officeDocument/2006/custom-properties" xmlns:vt="http://schemas.openxmlformats.org/officeDocument/2006/docPropsVTypes"/>
</file>