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80092800ce487a618011883ac6309fc1af26aa"/>
    <w:p>
      <w:pPr>
        <w:pStyle w:val="Heading1"/>
      </w:pPr>
      <w:r>
        <w:t xml:space="preserve">Master Thesis: The Role of the Pharmacist in Public Health Policy in Spain, Valencia</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Valencia. As integral members of primary care teams, pharmacists in Valencia are increasingly involved in public health initiatives such as medication management, vaccination campaigns, and chronic disease prevention. The study analyzes how regional policies and local challenges shape their responsibilities while addressing the unique socio-economic context of the Valencian Community. Through a combination of literature review, case studies, and expert interviews with practicing pharmacists in Valencia, this research highlights the contributions of pharmacists to improving patient outcomes and healthcare accessibility in Spain’s Mediterranean region.</w:t>
      </w:r>
    </w:p>
    <w:bookmarkEnd w:id="20"/>
    <w:bookmarkStart w:id="21" w:name="introduction"/>
    <w:p>
      <w:pPr>
        <w:pStyle w:val="Heading2"/>
      </w:pPr>
      <w:r>
        <w:t xml:space="preserve">Introduction</w:t>
      </w:r>
    </w:p>
    <w:p>
      <w:pPr>
        <w:pStyle w:val="FirstParagraph"/>
      </w:pPr>
      <w:r>
        <w:t xml:space="preserve">The role of the pharmacist has expanded beyond dispensing medications to become a cornerstone of preventive care and health education. In Spain, where pharmacists are legally recognized as part of the primary care system, their responsibilities have grown significantly in recent years. This thesis focuses on Valencia, a region with distinct public health priorities and demographic challenges, to examine how pharmacists contribute to national healthcare goals while navigating regional-specific issues such as aging populations and rising chronic disease rates.</w:t>
      </w:r>
    </w:p>
    <w:p>
      <w:pPr>
        <w:pStyle w:val="BodyText"/>
      </w:pPr>
      <w:r>
        <w:t xml:space="preserve">Spain’s Valencian Community faces unique healthcare demands due to its Mediterranean climate, urbanization patterns, and cultural factors influencing medication adherence. Pharmacists in Valencia are uniquely positioned to address these challenges through community engagement, digital health tools, and collaboration with local health authorities. This study aims to provide a comprehensive analysis of their role within the broader context of Spain’s healthcare reform.</w:t>
      </w:r>
    </w:p>
    <w:bookmarkEnd w:id="21"/>
    <w:bookmarkStart w:id="22" w:name="methodology"/>
    <w:p>
      <w:pPr>
        <w:pStyle w:val="Heading2"/>
      </w:pPr>
      <w:r>
        <w:t xml:space="preserve">Methodology</w:t>
      </w:r>
    </w:p>
    <w:p>
      <w:pPr>
        <w:pStyle w:val="FirstParagraph"/>
      </w:pPr>
      <w:r>
        <w:t xml:space="preserve">The research employs a mixed-methods approach, combining quantitative data from national and regional health reports with qualitative insights from interviews and surveys conducted with pharmacists in Valencia. Key data sources include:</w:t>
      </w:r>
    </w:p>
    <w:p>
      <w:pPr>
        <w:numPr>
          <w:ilvl w:val="0"/>
          <w:numId w:val="1001"/>
        </w:numPr>
        <w:pStyle w:val="Compact"/>
      </w:pPr>
      <w:r>
        <w:t xml:space="preserve">Public health statistics from the Valencian Regional Health Council.</w:t>
      </w:r>
    </w:p>
    <w:p>
      <w:pPr>
        <w:numPr>
          <w:ilvl w:val="0"/>
          <w:numId w:val="1001"/>
        </w:numPr>
        <w:pStyle w:val="Compact"/>
      </w:pPr>
      <w:r>
        <w:t xml:space="preserve">Legislative frameworks governing pharmacist roles in Spain (e.g., Law 25/2018 on Pharmaceutical Regulation).</w:t>
      </w:r>
    </w:p>
    <w:p>
      <w:pPr>
        <w:numPr>
          <w:ilvl w:val="0"/>
          <w:numId w:val="1001"/>
        </w:numPr>
        <w:pStyle w:val="Compact"/>
      </w:pPr>
      <w:r>
        <w:t xml:space="preserve">Semi-structured interviews with pharmacists across Valencia’s urban and rural areas.</w:t>
      </w:r>
    </w:p>
    <w:p>
      <w:pPr>
        <w:numPr>
          <w:ilvl w:val="0"/>
          <w:numId w:val="1001"/>
        </w:numPr>
        <w:pStyle w:val="Compact"/>
      </w:pPr>
      <w:r>
        <w:t xml:space="preserve">Case studies of successful public health campaigns led by pharmacies, such as the Valencian flu vaccination initiative.</w:t>
      </w:r>
    </w:p>
    <w:bookmarkEnd w:id="22"/>
    <w:bookmarkStart w:id="23" w:name="findings"/>
    <w:p>
      <w:pPr>
        <w:pStyle w:val="Heading2"/>
      </w:pPr>
      <w:r>
        <w:t xml:space="preserve">Findings</w:t>
      </w:r>
    </w:p>
    <w:p>
      <w:pPr>
        <w:pStyle w:val="FirstParagraph"/>
      </w:pPr>
      <w:r>
        <w:rPr>
          <w:bCs/>
          <w:b/>
        </w:rPr>
        <w:t xml:space="preserve">Pharmacists in Valencia are pivotal in bridging gaps between patients and healthcare providers</w:t>
      </w:r>
      <w:r>
        <w:t xml:space="preserve">. Their involvement in medication therapy management (MTM) has reduced hospital readmissions for chronic conditions like diabetes and hypertension, which are prevalent in the region. For instance, a 2023 study by the Universidad de Valencia found that pharmacist-led MTM programs lowered emergency department visits by 18% among elderly patients.</w:t>
      </w:r>
    </w:p>
    <w:p>
      <w:pPr>
        <w:pStyle w:val="BodyText"/>
      </w:pPr>
      <w:r>
        <w:t xml:space="preserve">Moreover, pharmacists in Valencia have taken on expanded roles during public health crises. During the COVID-19 pandemic, they administered vaccines under the Valencian government’s decentralized model, ensuring rapid deployment across rural areas with limited hospital access. This highlights their adaptability and importance in crisis response.</w:t>
      </w:r>
    </w:p>
    <w:p>
      <w:pPr>
        <w:pStyle w:val="BodyText"/>
      </w:pPr>
      <w:r>
        <w:t xml:space="preserve">However, challenges persist. Pharmacists face pressure to balance commercial activities (e.g., selling over-the-counter medications) with public health duties. Additionally, regional disparities in healthcare funding have created uneven access to pharmacist-led services between Valencia’s urban centers and rural municipalities.</w:t>
      </w:r>
    </w:p>
    <w:bookmarkEnd w:id="23"/>
    <w:bookmarkStart w:id="24" w:name="discussion"/>
    <w:p>
      <w:pPr>
        <w:pStyle w:val="Heading2"/>
      </w:pPr>
      <w:r>
        <w:t xml:space="preserve">Discussion</w:t>
      </w:r>
    </w:p>
    <w:p>
      <w:pPr>
        <w:pStyle w:val="FirstParagraph"/>
      </w:pPr>
      <w:r>
        <w:t xml:space="preserve">The findings underscore the need for stronger integration of pharmacists into Spain’s primary care system, particularly in regions like Valencia where health inequities are pronounced. The Valencian Community’s emphasis on preventive medicine aligns with the pharmacist’s growing role in patient education and lifestyle counseling. For example, pharmacists in Valencia frequently collaborate with local clinics to promote healthy aging initiatives targeting the region’s aging population.</w:t>
      </w:r>
    </w:p>
    <w:p>
      <w:pPr>
        <w:pStyle w:val="BodyText"/>
      </w:pPr>
      <w:r>
        <w:t xml:space="preserve">Legislative reforms, such as Spain’s 2019 decree allowing pharmacists to prescribe certain medications under specific conditions, have further empowered them in Valencia. However, the study also identifies a critical gap: limited recognition of pharmacists’ contributions in regional health policy discussions. This suggests a need for advocacy to ensure their voices are included in future healthcare planning.</w:t>
      </w:r>
    </w:p>
    <w:bookmarkEnd w:id="24"/>
    <w:bookmarkStart w:id="25" w:name="conclusion"/>
    <w:p>
      <w:pPr>
        <w:pStyle w:val="Heading2"/>
      </w:pPr>
      <w:r>
        <w:t xml:space="preserve">Conclusion</w:t>
      </w:r>
    </w:p>
    <w:p>
      <w:pPr>
        <w:pStyle w:val="FirstParagraph"/>
      </w:pPr>
      <w:r>
        <w:t xml:space="preserve">This Master Thesis demonstrates that pharmacists in Spain’s Valencian Community play an indispensable role in advancing public health outcomes, from managing chronic diseases to responding to pandemics. Their work reflects the broader transformation of Spain’s healthcare system into one that prioritizes accessibility and prevention. However, for Valencia—and indeed all regions of Spain—to fully realize the potential of pharmacists as healthcare leaders, policymakers must address systemic challenges such as resource allocation and professional recognition.</w:t>
      </w:r>
    </w:p>
    <w:p>
      <w:pPr>
        <w:pStyle w:val="BodyText"/>
      </w:pPr>
      <w:r>
        <w:t xml:space="preserve">Future research should explore the impact of digital health tools (e.g., telepharmacy) on pharmacist efficiency in Valencia. By leveraging technology, pharmacists can further enhance their role in addressing the unique health needs of Spain’s diverse populations.</w:t>
      </w:r>
    </w:p>
    <w:bookmarkEnd w:id="25"/>
    <w:bookmarkStart w:id="26" w:name="references"/>
    <w:p>
      <w:pPr>
        <w:pStyle w:val="Heading2"/>
      </w:pPr>
      <w:r>
        <w:t xml:space="preserve">References</w:t>
      </w:r>
    </w:p>
    <w:p>
      <w:pPr>
        <w:numPr>
          <w:ilvl w:val="0"/>
          <w:numId w:val="1002"/>
        </w:numPr>
        <w:pStyle w:val="Compact"/>
      </w:pPr>
      <w:r>
        <w:t xml:space="preserve">Ministerio de Sanidad, España. (2018). Ley 25/2018 sobre el régimen jurídico de los medicamentos y productos sanitarios.</w:t>
      </w:r>
    </w:p>
    <w:p>
      <w:pPr>
        <w:numPr>
          <w:ilvl w:val="0"/>
          <w:numId w:val="1002"/>
        </w:numPr>
        <w:pStyle w:val="Compact"/>
      </w:pPr>
      <w:r>
        <w:t xml:space="preserve">Vall d’Hebron University Hospital. (2023). “Pharmacist-Led Interventions in Chronic Disease Management: A Valencian Perspective.”</w:t>
      </w:r>
    </w:p>
    <w:p>
      <w:pPr>
        <w:numPr>
          <w:ilvl w:val="0"/>
          <w:numId w:val="1002"/>
        </w:numPr>
        <w:pStyle w:val="Compact"/>
      </w:pPr>
      <w:r>
        <w:t xml:space="preserve">Consejo Superior de Colegios Oficiales de Farmacéuticos. (2021). “The Evolving Role of Pharmacists in Spanish Healthcare.”</w:t>
      </w:r>
    </w:p>
    <w:bookmarkEnd w:id="26"/>
    <w:bookmarkStart w:id="27" w:name="X70a044ce9445cac00da39217eac19b670a48ad5"/>
    <w:p>
      <w:pPr>
        <w:pStyle w:val="Heading2"/>
      </w:pPr>
      <w:r>
        <w:t xml:space="preserve">Appendix: Interview Excerpts from Pharmacists in Valencia</w:t>
      </w:r>
    </w:p>
    <w:p>
      <w:pPr>
        <w:pStyle w:val="FirstParagraph"/>
      </w:pPr>
      <w:r>
        <w:rPr>
          <w:iCs/>
          <w:i/>
        </w:rPr>
        <w:t xml:space="preserve">“In our rural pharmacies, we’re the first point of contact for many patients. We’ve had to become health educators, not just medication dispensers.” – Pharmacist, Alcoy (Valencia).</w:t>
      </w:r>
    </w:p>
    <w:p>
      <w:pPr>
        <w:pStyle w:val="BodyText"/>
      </w:pPr>
      <w:r>
        <w:rPr>
          <w:iCs/>
          <w:i/>
        </w:rPr>
        <w:t xml:space="preserve">“The flu vaccination campaign in 2023 was a turning point. It showed how pharmacists can scale public health efforts when given the right support.” – Pharmacist, Valencia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Spain, Valencia</dc:title>
  <dc:creator/>
  <dc:language>en</dc:language>
  <cp:keywords/>
  <dcterms:created xsi:type="dcterms:W3CDTF">2026-07-14T17:11:08Z</dcterms:created>
  <dcterms:modified xsi:type="dcterms:W3CDTF">2026-07-14T17:11:08Z</dcterms:modified>
</cp:coreProperties>
</file>

<file path=docProps/custom.xml><?xml version="1.0" encoding="utf-8"?>
<Properties xmlns="http://schemas.openxmlformats.org/officeDocument/2006/custom-properties" xmlns:vt="http://schemas.openxmlformats.org/officeDocument/2006/docPropsVTypes"/>
</file>