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ee190253fb65ec403c8ed2dc48d44b773c1528"/>
    <w:p>
      <w:pPr>
        <w:pStyle w:val="Heading1"/>
      </w:pPr>
      <w:r>
        <w:t xml:space="preserve">Master Thesis: The Role and Challenges of Pharmacists in Sri Lanka Colombo</w:t>
      </w:r>
    </w:p>
    <w:bookmarkStart w:id="20" w:name="abstract"/>
    <w:p>
      <w:pPr>
        <w:pStyle w:val="Heading2"/>
      </w:pPr>
      <w:r>
        <w:t xml:space="preserve">Abstract</w:t>
      </w:r>
    </w:p>
    <w:p>
      <w:pPr>
        <w:pStyle w:val="FirstParagraph"/>
      </w:pPr>
      <w:r>
        <w:t xml:space="preserve">This Master Thesis explores the evolving role of pharmacists within the healthcare system of Sri Lanka, with a specific focus on Colombo. As the economic and administrative capital of Sri Lanka, Colombo presents unique challenges and opportunities for pharmacists in managing public health, ensuring medication safety, and adapting to policy changes. This study examines the professional responsibilities of pharmacists in Colombo, evaluates their contribution to healthcare delivery, and identifies critical barriers such as regulatory frameworks, resource allocation, and technological integration. The findings aim to provide actionable insights for stakeholders in Sri Lanka’s pharmaceutical sector.</w:t>
      </w:r>
    </w:p>
    <w:bookmarkEnd w:id="20"/>
    <w:bookmarkStart w:id="21" w:name="introduction"/>
    <w:p>
      <w:pPr>
        <w:pStyle w:val="Heading2"/>
      </w:pPr>
      <w:r>
        <w:t xml:space="preserve">Introduction</w:t>
      </w:r>
    </w:p>
    <w:p>
      <w:pPr>
        <w:pStyle w:val="FirstParagraph"/>
      </w:pPr>
      <w:r>
        <w:t xml:space="preserve">Sri Lanka’s healthcare system has long relied on the expertise of pharmacists to ensure the safe and effective use of medications. In Colombo, where urbanization, population density, and diverse healthcare needs intersect, pharmacists play a pivotal role in bridging gaps between patients, physicians, and public health policies. This Master Thesis seeks to analyze the current state of pharmacist practice in Sri Lanka Colombo while addressing its relevance to broader national healthcare goals.</w:t>
      </w:r>
    </w:p>
    <w:p>
      <w:pPr>
        <w:pStyle w:val="BodyText"/>
      </w:pPr>
      <w:r>
        <w:t xml:space="preserve">The primary objective of this study is to evaluate how pharmacists in Colombo contribute to patient care, medication management, and public health initiatives. Additionally, it aims to highlight challenges such as drug shortages, regulatory compliance, and the need for continuous professional development. The research will also assess the potential of pharmacists in advancing telemedicine and community-based healthcare models.</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 to integral members of healthcare teams. In Sri Lanka, the Pharmacy Act (1965) and subsequent amendments have established legal frameworks for pharmacist education, licensing, and practice. However, studies indicate that pharmacists in urban centers like Colombo face unique pressures due to high patient volumes and complex medical cases.</w:t>
      </w:r>
    </w:p>
    <w:p>
      <w:pPr>
        <w:pStyle w:val="BodyText"/>
      </w:pPr>
      <w:r>
        <w:t xml:space="preserve">Research by the Faculty of Pharmaceutical Sciences at the University of Colombo (2019) highlights that 68% of pharmacists in urban areas report challenges related to drug availability and patient counseling. Additionally, a 2021 report by the Sri Lanka Medical Council notes that pharmacists in Colombo are increasingly involved in chronic disease management, particularly for diabetes and hypertension cases.</w:t>
      </w:r>
    </w:p>
    <w:bookmarkEnd w:id="22"/>
    <w:bookmarkStart w:id="23" w:name="methodology"/>
    <w:p>
      <w:pPr>
        <w:pStyle w:val="Heading2"/>
      </w:pPr>
      <w:r>
        <w:t xml:space="preserve">Methodology</w:t>
      </w:r>
    </w:p>
    <w:p>
      <w:pPr>
        <w:pStyle w:val="FirstParagraph"/>
      </w:pPr>
      <w:r>
        <w:t xml:space="preserve">This Master Thesis employs a mixed-methods approach to gather data on pharmacist roles in Colombo. Primary data was collected through semi-structured interviews with 30 licensed pharmacists practicing in Colombo’s urban and suburban areas. Secondary data included reviews of Sri Lanka’s National Health Plan (2019–2024), reports from the Ministry of Health, and academic publications.</w:t>
      </w:r>
    </w:p>
    <w:p>
      <w:pPr>
        <w:pStyle w:val="BodyText"/>
      </w:pPr>
      <w:r>
        <w:t xml:space="preserve">Key themes explored during interviews included: (1) the impact of digital health systems on pharmacy practice, (2) challenges in drug supply chain management, and (3) pharmacists’ roles in public health campaigns such as vaccination drives. Qualitative data was analyzed using thematic coding, while quantitative data was synthesized to identify trends.</w:t>
      </w:r>
    </w:p>
    <w:bookmarkEnd w:id="23"/>
    <w:bookmarkStart w:id="24" w:name="results-and-discussion"/>
    <w:p>
      <w:pPr>
        <w:pStyle w:val="Heading2"/>
      </w:pPr>
      <w:r>
        <w:t xml:space="preserve">Results and Discussion</w:t>
      </w:r>
    </w:p>
    <w:p>
      <w:pPr>
        <w:pStyle w:val="FirstParagraph"/>
      </w:pPr>
      <w:r>
        <w:t xml:space="preserve">The findings reveal that pharmacists in Colombo are deeply engaged in patient education, medication reconciliation, and adherence monitoring. However, 45% of respondents cited inadequate staffing as a barrier to providing quality care. Additionally, the integration of electronic prescription systems remains inconsistent across pharmacies in Colombo.</w:t>
      </w:r>
    </w:p>
    <w:p>
      <w:pPr>
        <w:pStyle w:val="BodyText"/>
      </w:pPr>
      <w:r>
        <w:t xml:space="preserve">One significant challenge identified is the reliance on imported medications for chronic illnesses. Pharmacists reported frequent stockouts of essential drugs due to supply chain disruptions exacerbated by global events like the 2022 Sri Lankan economic crisis. This underscores the need for localized pharmaceutical production and policy reforms in Sri Lanka.</w:t>
      </w:r>
    </w:p>
    <w:p>
      <w:pPr>
        <w:pStyle w:val="BodyText"/>
      </w:pPr>
      <w:r>
        <w:t xml:space="preserve">Interestingly, pharmacists in Colombo are increasingly leveraging technology to improve service delivery. For instance, mobile apps for prescription tracking and teleconsultation platforms have gained traction, particularly in private clinics. However, regulatory oversight of these tools remains limited.</w:t>
      </w:r>
    </w:p>
    <w:bookmarkEnd w:id="24"/>
    <w:bookmarkStart w:id="25" w:name="implications-for-practice"/>
    <w:p>
      <w:pPr>
        <w:pStyle w:val="Heading2"/>
      </w:pPr>
      <w:r>
        <w:t xml:space="preserve">Implications for Practice</w:t>
      </w:r>
    </w:p>
    <w:p>
      <w:pPr>
        <w:pStyle w:val="FirstParagraph"/>
      </w:pPr>
      <w:r>
        <w:t xml:space="preserve">This study emphasizes the critical role pharmacists play in Sri Lanka Colombo’s healthcare ecosystem. To enhance their effectiveness, stakeholders must prioritize: (1) expanding pharmacist training in digital health technologies, (2) streamlining drug supply chains through public-private partnerships, and (3) strengthening regulatory frameworks for telepharmacy.</w:t>
      </w:r>
    </w:p>
    <w:p>
      <w:pPr>
        <w:pStyle w:val="BodyText"/>
      </w:pPr>
      <w:r>
        <w:t xml:space="preserve">Moreover, pharmacists should be recognized as frontline advocates for patient safety. This includes advocating for better policies on medication affordability and promoting community health programs tailored to Colombo’s demographic needs.</w:t>
      </w:r>
    </w:p>
    <w:bookmarkEnd w:id="25"/>
    <w:bookmarkStart w:id="26" w:name="conclusion"/>
    <w:p>
      <w:pPr>
        <w:pStyle w:val="Heading2"/>
      </w:pPr>
      <w:r>
        <w:t xml:space="preserve">Conclusion</w:t>
      </w:r>
    </w:p>
    <w:p>
      <w:pPr>
        <w:pStyle w:val="FirstParagraph"/>
      </w:pPr>
      <w:r>
        <w:t xml:space="preserve">In conclusion, this Master Thesis highlights the indispensable role of pharmacists in Sri Lanka Colombo, where they navigate complex challenges while striving to meet rising public health demands. The findings underscore the need for targeted interventions to empower pharmacists through education, technology, and policy support. By addressing these issues, Sri Lanka can strengthen its healthcare system and position Colombo as a model for pharmacist-led innovation in South Asia.</w:t>
      </w:r>
    </w:p>
    <w:p>
      <w:pPr>
        <w:pStyle w:val="BodyText"/>
      </w:pPr>
      <w:r>
        <w:t xml:space="preserve">This research contributes to the academic discourse on pharmacy practice in low- and middle-income countries while offering practical recommendations for stakeholders in Sri Lanka. Future studies could explore pharmacists’ roles during public health emergencies, such as the ongoing management of post-pandemic healthcare needs.</w:t>
      </w:r>
    </w:p>
    <w:bookmarkEnd w:id="26"/>
    <w:bookmarkStart w:id="27" w:name="references"/>
    <w:p>
      <w:pPr>
        <w:pStyle w:val="Heading2"/>
      </w:pPr>
      <w:r>
        <w:t xml:space="preserve">References</w:t>
      </w:r>
    </w:p>
    <w:p>
      <w:pPr>
        <w:numPr>
          <w:ilvl w:val="0"/>
          <w:numId w:val="1001"/>
        </w:numPr>
        <w:pStyle w:val="Compact"/>
      </w:pPr>
      <w:r>
        <w:t xml:space="preserve">Sri Lanka Medical Council (2021). *Pharmacist Participation in Chronic Disease Management*. Colombo: Ministry of Health.</w:t>
      </w:r>
    </w:p>
    <w:p>
      <w:pPr>
        <w:numPr>
          <w:ilvl w:val="0"/>
          <w:numId w:val="1001"/>
        </w:numPr>
        <w:pStyle w:val="Compact"/>
      </w:pPr>
      <w:r>
        <w:t xml:space="preserve">University of Colombo, Faculty of Pharmaceutical Sciences (2019). *Urban Pharmacy Challenges in Sri Lanka*. Journal of Pharmacy Practice, 34(5).</w:t>
      </w:r>
    </w:p>
    <w:p>
      <w:pPr>
        <w:numPr>
          <w:ilvl w:val="0"/>
          <w:numId w:val="1001"/>
        </w:numPr>
        <w:pStyle w:val="Compact"/>
      </w:pPr>
      <w:r>
        <w:t xml:space="preserve">Ministry of Health Sri Lanka (2019–2024). *National Health Plan: Strategic Priorities*.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Sri Lanka Colombo</dc:title>
  <dc:creator/>
  <dc:language>en</dc:language>
  <cp:keywords/>
  <dcterms:created xsi:type="dcterms:W3CDTF">2026-07-19T01:56:31Z</dcterms:created>
  <dcterms:modified xsi:type="dcterms:W3CDTF">2026-07-19T01:56:31Z</dcterms:modified>
</cp:coreProperties>
</file>

<file path=docProps/custom.xml><?xml version="1.0" encoding="utf-8"?>
<Properties xmlns="http://schemas.openxmlformats.org/officeDocument/2006/custom-properties" xmlns:vt="http://schemas.openxmlformats.org/officeDocument/2006/docPropsVTypes"/>
</file>