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918cd1e85155a97a828bb58856eff969f498ded"/>
    <w:p>
      <w:pPr>
        <w:pStyle w:val="Heading1"/>
      </w:pPr>
      <w:r>
        <w:t xml:space="preserve">Master Thesis: The Role of Pharmacists in Sudan Khartoum</w:t>
      </w:r>
    </w:p>
    <w:bookmarkStart w:id="20" w:name="abstract"/>
    <w:p>
      <w:pPr>
        <w:pStyle w:val="Heading2"/>
      </w:pPr>
      <w:r>
        <w:t xml:space="preserve">Abstract</w:t>
      </w:r>
    </w:p>
    <w:p>
      <w:pPr>
        <w:pStyle w:val="FirstParagraph"/>
      </w:pPr>
      <w:r>
        <w:t xml:space="preserve">This Master Thesis investigates the pivotal role of pharmacists in enhancing healthcare delivery and public health outcomes within Sudan Khartoum. Given the unique challenges posed by socio-economic constraints, political instability, and limited healthcare infrastructure in Sudan, pharmacists have emerged as critical stakeholders in bridging gaps between policy implementation and community health needs. The study analyzes the current responsibilities of pharmacists in Khartoum, evaluates their contributions to public health initiatives, and identifies barriers to effective practice. Through a combination of qualitative interviews and quantitative surveys conducted among registered pharmacists in Khartoum, this research underscores the necessity of strengthening pharmacist-led interventions to address healthcare disparities in Sudan.</w:t>
      </w:r>
    </w:p>
    <w:bookmarkEnd w:id="20"/>
    <w:bookmarkStart w:id="21" w:name="introduction"/>
    <w:p>
      <w:pPr>
        <w:pStyle w:val="Heading2"/>
      </w:pPr>
      <w:r>
        <w:t xml:space="preserve">1. Introduction</w:t>
      </w:r>
    </w:p>
    <w:p>
      <w:pPr>
        <w:pStyle w:val="FirstParagraph"/>
      </w:pPr>
      <w:r>
        <w:t xml:space="preserve">The Master Thesis focuses on the role of pharmacists in Sudan Khartoum, a region marked by both potential and challenges in public health. Pharmacists, traditionally viewed as dispensers of medications, have evolved into multifaceted healthcare professionals tasked with ensuring medication safety, promoting patient education, and participating in disease prevention programs. In Sudan Khartoum, where access to quality healthcare services is unevenly distributed, pharmacists serve as frontline workers who bridge the gap between medical professionals and patients. This thesis explores how pharmacists can be leveraged as agents of change in Sudan’s healthcare system while addressing systemic issues such as drug shortages, regulatory inefficiencies, and limited public health awareness.</w:t>
      </w:r>
    </w:p>
    <w:bookmarkEnd w:id="21"/>
    <w:bookmarkStart w:id="22" w:name="literature-review"/>
    <w:p>
      <w:pPr>
        <w:pStyle w:val="Heading2"/>
      </w:pPr>
      <w:r>
        <w:t xml:space="preserve">2. Literature Review</w:t>
      </w:r>
    </w:p>
    <w:p>
      <w:pPr>
        <w:pStyle w:val="FirstParagraph"/>
      </w:pPr>
      <w:r>
        <w:t xml:space="preserve">Research on the role of pharmacists globally highlights their expanding responsibilities, including clinical pharmacy services, medication therapy management (MTM), and public health advocacy. However, studies specific to Sudan Khartoum are scarce, creating a knowledge gap that this thesis seeks to address. In low-resource settings like Sudan Khartoum, pharmacists often take on roles beyond traditional practice due to the underrepresentation of other healthcare professionals. For example, they may provide basic diagnostic services or manage community health campaigns in rural areas where medical facilities are scarce.</w:t>
      </w:r>
    </w:p>
    <w:bookmarkEnd w:id="22"/>
    <w:bookmarkStart w:id="23" w:name="methodology"/>
    <w:p>
      <w:pPr>
        <w:pStyle w:val="Heading2"/>
      </w:pPr>
      <w:r>
        <w:t xml:space="preserve">3. Methodology</w:t>
      </w:r>
    </w:p>
    <w:p>
      <w:pPr>
        <w:pStyle w:val="FirstParagraph"/>
      </w:pPr>
      <w:r>
        <w:t xml:space="preserve">This Master Thesis employs a mixed-methods approach to gather data from pharmacists practicing in Sudan Khartoum. The study population includes registered pharmacists across public and private sectors, with a sample size of 200 participants. Quantitative data were collected via structured questionnaires assessing challenges such as drug shortages, regulatory compliance, and workload pressures. Qualitative insights were obtained through semi-structured interviews exploring pharmacists’ perceptions of their roles in public health initiatives. Data analysis involved statistical tools for quantitative results and thematic coding for qualitative responses.</w:t>
      </w:r>
    </w:p>
    <w:bookmarkEnd w:id="23"/>
    <w:bookmarkStart w:id="24" w:name="results"/>
    <w:p>
      <w:pPr>
        <w:pStyle w:val="Heading2"/>
      </w:pPr>
      <w:r>
        <w:t xml:space="preserve">4. Results</w:t>
      </w:r>
    </w:p>
    <w:p>
      <w:pPr>
        <w:pStyle w:val="FirstParagraph"/>
      </w:pPr>
      <w:r>
        <w:t xml:space="preserve">The findings reveal that 78% of pharmacists in Sudan Khartoum face recurring drug shortages, directly impacting their ability to provide patient-centered care. Additionally, 65% reported inadequate training in areas such as clinical pharmacy and public health policy. Qualitative responses emphasized the need for better collaboration between pharmacists and other healthcare providers to address systemic inefficiencies. Notably, pharmacists highlighted their involvement in community outreach programs, including vaccination campaigns and diabetes education initiatives.</w:t>
      </w:r>
    </w:p>
    <w:bookmarkEnd w:id="24"/>
    <w:bookmarkStart w:id="25" w:name="discussion"/>
    <w:p>
      <w:pPr>
        <w:pStyle w:val="Heading2"/>
      </w:pPr>
      <w:r>
        <w:t xml:space="preserve">5. Discussion</w:t>
      </w:r>
    </w:p>
    <w:p>
      <w:pPr>
        <w:pStyle w:val="FirstParagraph"/>
      </w:pPr>
      <w:r>
        <w:t xml:space="preserve">The results of this Master Thesis align with global trends that position pharmacists as key players in improving healthcare outcomes. However, the findings also highlight unique challenges specific to Sudan Khartoum, such as political instability affecting supply chains and limited government investment in healthcare infrastructure. The study underscores the importance of integrating pharmacists into national health policies to ensure they can effectively contribute to disease prevention and health promotion. Furthermore, recommendations include expanding pharmacist training programs in Sudan Khartoum and establishing formal partnerships between pharmacies and public health institutions.</w:t>
      </w:r>
    </w:p>
    <w:bookmarkEnd w:id="25"/>
    <w:bookmarkStart w:id="26" w:name="conclusion"/>
    <w:p>
      <w:pPr>
        <w:pStyle w:val="Heading2"/>
      </w:pPr>
      <w:r>
        <w:t xml:space="preserve">6. Conclusion</w:t>
      </w:r>
    </w:p>
    <w:p>
      <w:pPr>
        <w:pStyle w:val="FirstParagraph"/>
      </w:pPr>
      <w:r>
        <w:t xml:space="preserve">In conclusion, this Master Thesis on the role of pharmacists in Sudan Khartoum underscores their critical yet underutilized potential as healthcare professionals. By addressing systemic barriers such as drug shortages and training gaps, pharmacists can significantly enhance public health outcomes in Sudan. The study calls for policy interventions that recognize the value of pharmacists’ expertise and invest in their capacity to drive sustainable healthcare reforms in Khartoum.</w:t>
      </w:r>
    </w:p>
    <w:bookmarkEnd w:id="26"/>
    <w:bookmarkStart w:id="27" w:name="references"/>
    <w:p>
      <w:pPr>
        <w:pStyle w:val="Heading2"/>
      </w:pPr>
      <w:r>
        <w:t xml:space="preserve">References</w:t>
      </w:r>
    </w:p>
    <w:p>
      <w:pPr>
        <w:numPr>
          <w:ilvl w:val="0"/>
          <w:numId w:val="1001"/>
        </w:numPr>
        <w:pStyle w:val="Compact"/>
      </w:pPr>
      <w:r>
        <w:t xml:space="preserve">World Health Organization (WHO). (2021). "Sudan: Health System Overview."</w:t>
      </w:r>
    </w:p>
    <w:p>
      <w:pPr>
        <w:numPr>
          <w:ilvl w:val="0"/>
          <w:numId w:val="1001"/>
        </w:numPr>
        <w:pStyle w:val="Compact"/>
      </w:pPr>
      <w:r>
        <w:t xml:space="preserve">American Society of Health-System Pharmacists (ASHP). (2019). "Expanding the Role of Pharmacists in Global Healthcare."</w:t>
      </w:r>
    </w:p>
    <w:p>
      <w:pPr>
        <w:numPr>
          <w:ilvl w:val="0"/>
          <w:numId w:val="1001"/>
        </w:numPr>
        <w:pStyle w:val="Compact"/>
      </w:pPr>
      <w:r>
        <w:t xml:space="preserve">Sudanese Ministry of Health. (2020). "National Pharmaceutical Policy Report."</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Pharmacists</w:t>
      </w:r>
      <w:r>
        <w:br/>
      </w:r>
      <w:r>
        <w:rPr>
          <w:bCs/>
          <w:b/>
        </w:rPr>
        <w:t xml:space="preserve">Appendix B:</w:t>
      </w:r>
      <w:r>
        <w:t xml:space="preserve"> </w:t>
      </w:r>
      <w:r>
        <w:t xml:space="preserve">Interview Guide for Qualitative Data Collection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Sudan Khartoum</dc:title>
  <dc:creator/>
  <dc:language>en</dc:language>
  <cp:keywords/>
  <dcterms:created xsi:type="dcterms:W3CDTF">2026-07-17T06:29:35Z</dcterms:created>
  <dcterms:modified xsi:type="dcterms:W3CDTF">2026-07-17T06:29:35Z</dcterms:modified>
</cp:coreProperties>
</file>

<file path=docProps/custom.xml><?xml version="1.0" encoding="utf-8"?>
<Properties xmlns="http://schemas.openxmlformats.org/officeDocument/2006/custom-properties" xmlns:vt="http://schemas.openxmlformats.org/officeDocument/2006/docPropsVTypes"/>
</file>