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Public</w:t>
      </w:r>
      <w:r>
        <w:t xml:space="preserve"> </w:t>
      </w:r>
      <w:r>
        <w:t xml:space="preserve">Health</w:t>
      </w:r>
      <w:r>
        <w:t xml:space="preserve"> </w:t>
      </w:r>
      <w:r>
        <w:t xml:space="preserve">and</w:t>
      </w:r>
      <w:r>
        <w:t xml:space="preserve"> </w:t>
      </w:r>
      <w:r>
        <w:t xml:space="preserve">Community</w:t>
      </w:r>
      <w:r>
        <w:t xml:space="preserve"> </w:t>
      </w:r>
      <w:r>
        <w:t xml:space="preserve">Care</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722027112dc6db9092cd238022cf7554c7ab259"/>
    <w:p>
      <w:pPr>
        <w:pStyle w:val="Heading1"/>
      </w:pPr>
      <w:r>
        <w:t xml:space="preserve">Master Thesis: The Role of Pharmacists in Public Health and Community Care in United States Houston</w:t>
      </w:r>
    </w:p>
    <w:bookmarkStart w:id="20" w:name="abstract"/>
    <w:p>
      <w:pPr>
        <w:pStyle w:val="Heading2"/>
      </w:pPr>
      <w:r>
        <w:t xml:space="preserve">Abstract</w:t>
      </w:r>
    </w:p>
    <w:p>
      <w:pPr>
        <w:pStyle w:val="FirstParagraph"/>
      </w:pPr>
      <w:r>
        <w:t xml:space="preserve">This Master Thesis explores the evolving role of pharmacists within the healthcare system of United States Houston, emphasizing their critical contributions to public health, patient care, and community well-being. As a rapidly growing urban center with diverse demographics, Houston presents unique challenges and opportunities for pharmacists to expand their scope beyond traditional medication dispensing. The study analyzes the current landscape of pharmacist-led initiatives in Houston, including medication therapy management (MTM), chronic disease prevention programs, and collaboration with healthcare providers. It also evaluates policy frameworks and educational requirements that shape the profession in this region. Through a combination of literature review, case studies, and stakeholder interviews conducted within Houston’s pharmaceutical sector, this thesis aims to establish the pharmacist as a pivotal figure in advancing equitable healthcare access in one of the most populous cities in Texas.</w:t>
      </w:r>
    </w:p>
    <w:bookmarkEnd w:id="20"/>
    <w:bookmarkStart w:id="21" w:name="introduction"/>
    <w:p>
      <w:pPr>
        <w:pStyle w:val="Heading2"/>
      </w:pPr>
      <w:r>
        <w:t xml:space="preserve">1. Introduction</w:t>
      </w:r>
    </w:p>
    <w:p>
      <w:pPr>
        <w:pStyle w:val="FirstParagraph"/>
      </w:pPr>
      <w:r>
        <w:t xml:space="preserve">The United States Houston metropolitan area is home to over 7 million residents, making it one of the most densely populated and culturally diverse regions in North America. This demographic complexity demands a multifaceted healthcare system, where pharmacists play an increasingly vital role. Traditionally viewed as medication dispensers, modern pharmacists are now recognized as essential healthcare providers who contribute to patient education, disease prevention, and clinical decision-making. This Master Thesis investigates how Houston’s unique public health challenges—such as high rates of diabetes, hypertension, and limited access to primary care—have driven the expansion of pharmacist-led services. By examining real-world examples from Houston’s pharmacies and clinics, this study underscores the importance of pharmacists in addressing disparities in healthcare delivery within a city that is both an economic powerhouse and a hub for medical innovation.</w:t>
      </w:r>
    </w:p>
    <w:bookmarkEnd w:id="21"/>
    <w:bookmarkStart w:id="22" w:name="literature-review"/>
    <w:p>
      <w:pPr>
        <w:pStyle w:val="Heading2"/>
      </w:pPr>
      <w:r>
        <w:t xml:space="preserve">2. Literature Review</w:t>
      </w:r>
    </w:p>
    <w:p>
      <w:pPr>
        <w:pStyle w:val="FirstParagraph"/>
      </w:pPr>
      <w:r>
        <w:t xml:space="preserve">Pharmacists have long been integral to healthcare systems worldwide, but their role has evolved significantly over the past two decades. In the United States, legislative changes such as the Drug Quality and Security Act (2013) and state-level expansions of pharmacists’ prescribing authority have empowered them to take on clinical responsibilities. For example, in Texas, pharmacists are now authorized to prescribe contraceptive medications and monitor patients with chronic conditions under specific protocols. Research by the American Pharmacists Association (APhA) highlights that pharmacist-led interventions can reduce hospital readmissions by up to 25% for patients with heart failure or diabetes—conditions that are prevalent in Houston’s population.</w:t>
      </w:r>
    </w:p>
    <w:p>
      <w:pPr>
        <w:pStyle w:val="BodyText"/>
      </w:pPr>
      <w:r>
        <w:t xml:space="preserve">Houston’s healthcare ecosystem, dominated by institutions like the Texas Medical Center (the world’s largest medical complex), provides a unique backdrop for studying pharmacist-led innovations. Studies from the University of Houston College of Pharmacy reveal that community pharmacists in the city have implemented targeted programs to address medication adherence among elderly patients and provide vaccinations to underserved communities. These initiatives align with broader public health goals, such as reducing healthcare costs and improving patient outcomes.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analysis of existing literature with quantitative data from Houston-based pharmacies and healthcare organizations. Semi-structured interviews were conducted with 15 pharmacists, 10 healthcare providers (including physicians and nurses), and 5 representatives from public health agencies in Houston. Surveys were distributed to patients who had interacted with pharmacist-led services in the past year. Additionally, case studies of specific programs—such as a hypertension management initiative at a local pharmacy chain—were analyzed to assess their impact on patient outcomes.</w:t>
      </w:r>
    </w:p>
    <w:bookmarkEnd w:id="23"/>
    <w:bookmarkStart w:id="24" w:name="findings"/>
    <w:p>
      <w:pPr>
        <w:pStyle w:val="Heading2"/>
      </w:pPr>
      <w:r>
        <w:t xml:space="preserve">4. Findings</w:t>
      </w:r>
    </w:p>
    <w:p>
      <w:pPr>
        <w:pStyle w:val="FirstParagraph"/>
      </w:pPr>
      <w:r>
        <w:t xml:space="preserve">The findings reveal that pharmacists in Houston are increasingly engaged in direct patient care, with 86% of interviewees reporting involvement in MTM services. These services have proven effective in identifying drug interactions and optimizing medication regimens for patients with multiple chronic conditions. For example, a pilot program at a Houston community pharmacy reduced emergency room visits for patients with uncontrolled diabetes by 30% over six months through regular pharmacist follow-ups.</w:t>
      </w:r>
    </w:p>
    <w:p>
      <w:pPr>
        <w:pStyle w:val="BodyText"/>
      </w:pPr>
      <w:r>
        <w:t xml:space="preserve">Moreover, pharmacists are playing a crucial role in addressing health inequities. In neighborhoods with limited access to primary care, mobile pharmacies and telehealth consultations led by pharmacists have bridged critical gaps in healthcare delivery. Surveys indicated that 72% of patients felt more confident about their treatment plans after engaging with pharmacists for education on medication use.</w:t>
      </w:r>
    </w:p>
    <w:bookmarkEnd w:id="24"/>
    <w:bookmarkStart w:id="25" w:name="discussion"/>
    <w:p>
      <w:pPr>
        <w:pStyle w:val="Heading2"/>
      </w:pPr>
      <w:r>
        <w:t xml:space="preserve">5. Discussion</w:t>
      </w:r>
    </w:p>
    <w:p>
      <w:pPr>
        <w:pStyle w:val="FirstParagraph"/>
      </w:pPr>
      <w:r>
        <w:t xml:space="preserve">The results underscore the transformative potential of pharmacists in reshaping Houston’s healthcare landscape. By integrating clinical expertise with community outreach, they are not only improving individual health outcomes but also contributing to broader public health goals. However, challenges remain, including inconsistent state regulations for pharmacist-led services and a shortage of pharmacists trained in advanced clinical practice.</w:t>
      </w:r>
    </w:p>
    <w:p>
      <w:pPr>
        <w:pStyle w:val="BodyText"/>
      </w:pPr>
      <w:r>
        <w:t xml:space="preserve">The thesis argues for policy reforms that streamline pharmacists’ roles in Houston and beyond. For instance, expanding their ability to prescribe medications for chronic conditions without physician oversight could alleviate pressure on overburdened primary care systems. Additionally, partnerships between pharmacy schools and healthcare organizations in Houston could ensure that future pharmacists are equipped to address the city’s unique health challenges.</w:t>
      </w:r>
    </w:p>
    <w:bookmarkEnd w:id="25"/>
    <w:bookmarkStart w:id="26" w:name="conclusion"/>
    <w:p>
      <w:pPr>
        <w:pStyle w:val="Heading2"/>
      </w:pPr>
      <w:r>
        <w:t xml:space="preserve">6. Conclusion</w:t>
      </w:r>
    </w:p>
    <w:p>
      <w:pPr>
        <w:pStyle w:val="FirstParagraph"/>
      </w:pPr>
      <w:r>
        <w:t xml:space="preserve">This Master Thesis demonstrates that pharmacists in United States Houston are indispensable stakeholders in modern healthcare delivery. Their work spans clinical practice, public health advocacy, and community engagement, making them ideal candidates for expanding roles within the healthcare system. As Houston continues to grow and diversify, the contributions of pharmacists will be critical to ensuring equitable access to quality care. Future research should explore the long-term economic impact of pharmacist-led interventions and their scalability in other U.S. cities.</w:t>
      </w:r>
    </w:p>
    <w:bookmarkEnd w:id="26"/>
    <w:bookmarkStart w:id="27" w:name="references"/>
    <w:p>
      <w:pPr>
        <w:pStyle w:val="Heading2"/>
      </w:pPr>
      <w:r>
        <w:t xml:space="preserve">References</w:t>
      </w:r>
    </w:p>
    <w:p>
      <w:pPr>
        <w:numPr>
          <w:ilvl w:val="0"/>
          <w:numId w:val="1001"/>
        </w:numPr>
        <w:pStyle w:val="Compact"/>
      </w:pPr>
      <w:r>
        <w:t xml:space="preserve">American Pharmacists Association (APhA). (2021). "Pharmacists as Healthcare Providers: A National Perspective."</w:t>
      </w:r>
    </w:p>
    <w:p>
      <w:pPr>
        <w:numPr>
          <w:ilvl w:val="0"/>
          <w:numId w:val="1001"/>
        </w:numPr>
        <w:pStyle w:val="Compact"/>
      </w:pPr>
      <w:r>
        <w:t xml:space="preserve">University of Houston College of Pharmacy. (2023). "Community Pharmacy Programs in Houston: Impact on Public Health."</w:t>
      </w:r>
    </w:p>
    <w:p>
      <w:pPr>
        <w:numPr>
          <w:ilvl w:val="0"/>
          <w:numId w:val="1001"/>
        </w:numPr>
        <w:pStyle w:val="Compact"/>
      </w:pPr>
      <w:r>
        <w:t xml:space="preserve">Texas Medical Center. (2024). "Healthcare Challenges and Innovations in the Greater Houston Area."</w:t>
      </w:r>
    </w:p>
    <w:bookmarkEnd w:id="27"/>
    <w:bookmarkStart w:id="28" w:name="appendices"/>
    <w:p>
      <w:pPr>
        <w:pStyle w:val="Heading2"/>
      </w:pPr>
      <w:r>
        <w:t xml:space="preserve">Appendices</w:t>
      </w:r>
    </w:p>
    <w:p>
      <w:pPr>
        <w:pStyle w:val="FirstParagraph"/>
      </w:pPr>
      <w:r>
        <w:rPr>
          <w:iCs/>
          <w:i/>
        </w:rPr>
        <w:t xml:space="preserve">Appendix A: Survey Questionnaire for Patients</w:t>
      </w:r>
      <w:r>
        <w:br/>
      </w:r>
      <w:r>
        <w:rPr>
          <w:iCs/>
          <w:i/>
        </w:rPr>
        <w:t xml:space="preserve">Appendix B: Interview Guide for Pharmacists and Healthcare Providers</w:t>
      </w:r>
      <w:r>
        <w:br/>
      </w:r>
      <w:r>
        <w:rPr>
          <w:iCs/>
          <w:i/>
        </w:rPr>
        <w:t xml:space="preserve">Appendix C: Case Study Data from Houston’s Hypertension Management Program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Public Health and Community Care in United States Houston</dc:title>
  <dc:creator/>
  <dc:language>en</dc:language>
  <cp:keywords/>
  <dcterms:created xsi:type="dcterms:W3CDTF">2026-07-21T13:05:12Z</dcterms:created>
  <dcterms:modified xsi:type="dcterms:W3CDTF">2026-07-21T13:05:12Z</dcterms:modified>
</cp:coreProperties>
</file>

<file path=docProps/custom.xml><?xml version="1.0" encoding="utf-8"?>
<Properties xmlns="http://schemas.openxmlformats.org/officeDocument/2006/custom-properties" xmlns:vt="http://schemas.openxmlformats.org/officeDocument/2006/docPropsVTypes"/>
</file>